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47AA2" w14:textId="77777777" w:rsidR="00B20809" w:rsidRDefault="00B20809" w:rsidP="00C93DBC">
      <w:pPr>
        <w:snapToGrid w:val="0"/>
        <w:spacing w:after="0"/>
        <w:rPr>
          <w:rFonts w:cs="Arial"/>
          <w:b/>
          <w:sz w:val="28"/>
          <w:szCs w:val="28"/>
        </w:rPr>
      </w:pPr>
    </w:p>
    <w:p w14:paraId="75360ABA" w14:textId="347BD7CA" w:rsidR="009735D8" w:rsidRDefault="008D1A21" w:rsidP="00A77555">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r w:rsidRPr="008D1A21">
        <w:rPr>
          <w:rFonts w:asciiTheme="minorHAnsi" w:eastAsia="SimSun" w:hAnsiTheme="minorHAnsi" w:cs="Arial"/>
          <w:b/>
          <w:sz w:val="24"/>
          <w:szCs w:val="24"/>
        </w:rPr>
        <w:t>3GPP TSG-</w:t>
      </w:r>
      <w:r w:rsidR="00BD764C">
        <w:rPr>
          <w:rFonts w:asciiTheme="minorHAnsi" w:eastAsia="SimSun" w:hAnsiTheme="minorHAnsi" w:cs="Arial"/>
          <w:b/>
          <w:sz w:val="24"/>
          <w:szCs w:val="24"/>
        </w:rPr>
        <w:t>RAN WG2</w:t>
      </w:r>
      <w:r w:rsidR="001A3E43" w:rsidRPr="008D1A21">
        <w:rPr>
          <w:rFonts w:asciiTheme="minorHAnsi" w:eastAsia="SimSun" w:hAnsiTheme="minorHAnsi" w:cs="Arial"/>
          <w:b/>
          <w:sz w:val="24"/>
          <w:szCs w:val="24"/>
        </w:rPr>
        <w:t xml:space="preserve"> </w:t>
      </w:r>
      <w:r w:rsidR="00980DCF" w:rsidRPr="008D1A21">
        <w:rPr>
          <w:rFonts w:asciiTheme="minorHAnsi" w:eastAsia="SimSun" w:hAnsiTheme="minorHAnsi" w:cs="Arial"/>
          <w:b/>
          <w:sz w:val="24"/>
          <w:szCs w:val="24"/>
        </w:rPr>
        <w:t>#</w:t>
      </w:r>
      <w:r w:rsidR="00BD764C">
        <w:rPr>
          <w:rFonts w:asciiTheme="minorHAnsi" w:eastAsia="SimSun" w:hAnsiTheme="minorHAnsi" w:cs="Arial"/>
          <w:b/>
          <w:sz w:val="24"/>
          <w:szCs w:val="24"/>
        </w:rPr>
        <w:t>104</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00852BB7">
        <w:rPr>
          <w:rFonts w:asciiTheme="minorHAnsi" w:eastAsia="SimSun" w:hAnsiTheme="minorHAnsi" w:cs="Arial"/>
          <w:b/>
          <w:sz w:val="24"/>
          <w:szCs w:val="24"/>
        </w:rPr>
        <w:t xml:space="preserve">               </w:t>
      </w:r>
      <w:r w:rsidR="00BD764C">
        <w:rPr>
          <w:rFonts w:asciiTheme="minorHAnsi" w:eastAsia="SimSun" w:hAnsiTheme="minorHAnsi" w:cs="Arial"/>
          <w:b/>
          <w:sz w:val="24"/>
          <w:szCs w:val="24"/>
        </w:rPr>
        <w:t xml:space="preserve">                              R2</w:t>
      </w:r>
      <w:r w:rsidR="00852BB7">
        <w:rPr>
          <w:rFonts w:asciiTheme="minorHAnsi" w:eastAsia="SimSun" w:hAnsiTheme="minorHAnsi" w:cs="Arial"/>
          <w:b/>
          <w:sz w:val="24"/>
          <w:szCs w:val="24"/>
        </w:rPr>
        <w:t>-18</w:t>
      </w:r>
      <w:r w:rsidR="00BD764C">
        <w:rPr>
          <w:rFonts w:asciiTheme="minorHAnsi" w:eastAsia="SimSun" w:hAnsiTheme="minorHAnsi" w:cs="Arial"/>
          <w:b/>
          <w:sz w:val="24"/>
          <w:szCs w:val="24"/>
        </w:rPr>
        <w:t>16645</w:t>
      </w:r>
    </w:p>
    <w:p w14:paraId="0CC1794A" w14:textId="55AE1D90" w:rsidR="00A77555" w:rsidRPr="00A77555" w:rsidRDefault="009735D8"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Pr>
          <w:rFonts w:asciiTheme="minorHAnsi" w:eastAsia="SimSun" w:hAnsiTheme="minorHAnsi" w:cs="Arial"/>
          <w:b/>
          <w:bCs/>
          <w:sz w:val="24"/>
          <w:szCs w:val="24"/>
          <w:lang w:val="en-GB"/>
        </w:rPr>
        <w:t>Spokane, WA</w:t>
      </w:r>
      <w:r w:rsidR="00BF17C1">
        <w:rPr>
          <w:rFonts w:asciiTheme="minorHAnsi" w:eastAsia="SimSun" w:hAnsiTheme="minorHAnsi" w:cs="Arial"/>
          <w:b/>
          <w:bCs/>
          <w:sz w:val="24"/>
          <w:szCs w:val="24"/>
          <w:lang w:val="en-GB"/>
        </w:rPr>
        <w:t xml:space="preserve">, </w:t>
      </w:r>
      <w:r>
        <w:rPr>
          <w:rFonts w:asciiTheme="minorHAnsi" w:eastAsia="SimSun" w:hAnsiTheme="minorHAnsi" w:cs="Arial"/>
          <w:b/>
          <w:bCs/>
          <w:sz w:val="24"/>
          <w:szCs w:val="24"/>
          <w:lang w:val="en-GB"/>
        </w:rPr>
        <w:t>USA</w:t>
      </w:r>
      <w:r w:rsidR="00A77555" w:rsidRPr="00A77555">
        <w:rPr>
          <w:rFonts w:asciiTheme="minorHAnsi" w:eastAsia="SimSun" w:hAnsiTheme="minorHAnsi" w:cs="Arial"/>
          <w:b/>
          <w:bCs/>
          <w:sz w:val="24"/>
          <w:szCs w:val="24"/>
          <w:lang w:val="en-GB"/>
        </w:rPr>
        <w:t xml:space="preserve">, </w:t>
      </w:r>
      <w:r>
        <w:rPr>
          <w:rFonts w:asciiTheme="minorHAnsi" w:eastAsia="SimSun" w:hAnsiTheme="minorHAnsi" w:cs="Arial"/>
          <w:b/>
          <w:bCs/>
          <w:sz w:val="24"/>
          <w:szCs w:val="24"/>
          <w:lang w:val="en-GB"/>
        </w:rPr>
        <w:t>November 12-16</w:t>
      </w:r>
      <w:r w:rsidR="00A77555" w:rsidRPr="00A77555">
        <w:rPr>
          <w:rFonts w:asciiTheme="minorHAnsi" w:eastAsia="SimSun" w:hAnsiTheme="minorHAnsi" w:cs="Arial"/>
          <w:b/>
          <w:bCs/>
          <w:sz w:val="24"/>
          <w:szCs w:val="24"/>
          <w:lang w:val="en-GB"/>
        </w:rPr>
        <w:t xml:space="preserve">, 2018 </w:t>
      </w:r>
      <w:bookmarkStart w:id="0" w:name="_GoBack"/>
      <w:bookmarkEnd w:id="0"/>
    </w:p>
    <w:p w14:paraId="7556B69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1AA7AD3A"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DAD52FA" w14:textId="1691E65B"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1" w:name="Source"/>
      <w:bookmarkEnd w:id="1"/>
      <w:r w:rsidR="00BD764C">
        <w:rPr>
          <w:rFonts w:asciiTheme="minorHAnsi" w:eastAsia="SimSun" w:hAnsiTheme="minorHAnsi"/>
          <w:b/>
          <w:sz w:val="24"/>
          <w:szCs w:val="24"/>
        </w:rPr>
        <w:t>15</w:t>
      </w:r>
    </w:p>
    <w:p w14:paraId="6D55108B" w14:textId="4100E56F"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r>
      <w:r w:rsidR="009735D8">
        <w:rPr>
          <w:rFonts w:asciiTheme="minorHAnsi" w:eastAsia="SimSun" w:hAnsiTheme="minorHAnsi"/>
          <w:b/>
          <w:sz w:val="24"/>
          <w:szCs w:val="24"/>
        </w:rPr>
        <w:t>Sprint</w:t>
      </w:r>
    </w:p>
    <w:p w14:paraId="73688886" w14:textId="1692F123"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9735D8">
        <w:rPr>
          <w:rFonts w:asciiTheme="minorHAnsi" w:eastAsia="SimSun" w:hAnsiTheme="minorHAnsi"/>
          <w:b/>
          <w:sz w:val="24"/>
          <w:szCs w:val="24"/>
        </w:rPr>
        <w:t>Concerns with CR Management</w:t>
      </w:r>
    </w:p>
    <w:p w14:paraId="0C4A6967"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2" w:name="DocumentFor"/>
      <w:bookmarkEnd w:id="2"/>
      <w:r w:rsidRPr="001A3E43">
        <w:rPr>
          <w:rFonts w:asciiTheme="minorHAnsi" w:eastAsia="SimSun" w:hAnsiTheme="minorHAnsi"/>
          <w:b/>
          <w:sz w:val="24"/>
          <w:szCs w:val="24"/>
        </w:rPr>
        <w:t>Discussion/Approval</w:t>
      </w:r>
    </w:p>
    <w:p w14:paraId="1DBA5D7A" w14:textId="77777777" w:rsidR="00A64CF7" w:rsidRPr="00A11840" w:rsidRDefault="00A64CF7" w:rsidP="00424124">
      <w:pPr>
        <w:pStyle w:val="NoSpacing"/>
        <w:jc w:val="left"/>
        <w:rPr>
          <w:sz w:val="16"/>
          <w:szCs w:val="16"/>
        </w:rPr>
      </w:pPr>
    </w:p>
    <w:p w14:paraId="11A0C89F" w14:textId="77777777" w:rsidR="00707D20" w:rsidRDefault="00424124" w:rsidP="00326FF6">
      <w:pPr>
        <w:pStyle w:val="Heading1"/>
      </w:pPr>
      <w:r w:rsidRPr="00172743">
        <w:t>Introduction</w:t>
      </w:r>
    </w:p>
    <w:p w14:paraId="067E6C50" w14:textId="364FF9A7" w:rsidR="006647F8" w:rsidRDefault="009735D8" w:rsidP="00C27DF3">
      <w:pPr>
        <w:rPr>
          <w:rFonts w:eastAsia="SimSun"/>
          <w:lang w:eastAsia="zh-CN"/>
        </w:rPr>
      </w:pPr>
      <w:r>
        <w:rPr>
          <w:rFonts w:eastAsia="SimSun"/>
          <w:lang w:eastAsia="zh-CN"/>
        </w:rPr>
        <w:t xml:space="preserve">During a detailed review of the Non-Backward Compatible (NBC) Change Request (CR’s) from </w:t>
      </w:r>
      <w:r w:rsidR="007A3893">
        <w:rPr>
          <w:rFonts w:eastAsia="SimSun"/>
          <w:lang w:eastAsia="zh-CN"/>
        </w:rPr>
        <w:t>TSG-</w:t>
      </w:r>
      <w:r>
        <w:rPr>
          <w:rFonts w:eastAsia="SimSun"/>
          <w:lang w:eastAsia="zh-CN"/>
        </w:rPr>
        <w:t xml:space="preserve">RAN #80 and </w:t>
      </w:r>
      <w:r w:rsidR="007A3893">
        <w:rPr>
          <w:rFonts w:eastAsia="SimSun"/>
          <w:lang w:eastAsia="zh-CN"/>
        </w:rPr>
        <w:t>TSG-</w:t>
      </w:r>
      <w:r>
        <w:rPr>
          <w:rFonts w:eastAsia="SimSun"/>
          <w:lang w:eastAsia="zh-CN"/>
        </w:rPr>
        <w:t>RAN #81</w:t>
      </w:r>
      <w:r w:rsidR="00B559B1">
        <w:rPr>
          <w:rFonts w:eastAsia="SimSun"/>
          <w:lang w:eastAsia="zh-CN"/>
        </w:rPr>
        <w:t xml:space="preserve">, </w:t>
      </w:r>
      <w:r>
        <w:rPr>
          <w:rFonts w:eastAsia="SimSun"/>
          <w:lang w:eastAsia="zh-CN"/>
        </w:rPr>
        <w:t xml:space="preserve">occurrences </w:t>
      </w:r>
      <w:r w:rsidR="00AB454B">
        <w:rPr>
          <w:rFonts w:eastAsia="SimSun"/>
          <w:lang w:eastAsia="zh-CN"/>
        </w:rPr>
        <w:t xml:space="preserve">were found </w:t>
      </w:r>
      <w:r>
        <w:rPr>
          <w:rFonts w:eastAsia="SimSun"/>
          <w:lang w:eastAsia="zh-CN"/>
        </w:rPr>
        <w:t xml:space="preserve">where </w:t>
      </w:r>
      <w:r w:rsidR="006647F8">
        <w:rPr>
          <w:rFonts w:eastAsia="SimSun"/>
          <w:lang w:eastAsia="zh-CN"/>
        </w:rPr>
        <w:t xml:space="preserve">a working group approved a CR as </w:t>
      </w:r>
      <w:r w:rsidR="007A3893">
        <w:rPr>
          <w:rFonts w:eastAsia="SimSun"/>
          <w:lang w:eastAsia="zh-CN"/>
        </w:rPr>
        <w:t xml:space="preserve">documented </w:t>
      </w:r>
      <w:r w:rsidR="006647F8">
        <w:rPr>
          <w:rFonts w:eastAsia="SimSun"/>
          <w:lang w:eastAsia="zh-CN"/>
        </w:rPr>
        <w:t xml:space="preserve">in the </w:t>
      </w:r>
      <w:r w:rsidR="007A3893">
        <w:rPr>
          <w:rFonts w:eastAsia="SimSun"/>
          <w:lang w:eastAsia="zh-CN"/>
        </w:rPr>
        <w:t xml:space="preserve">relevant </w:t>
      </w:r>
      <w:r w:rsidR="006647F8">
        <w:rPr>
          <w:rFonts w:eastAsia="SimSun"/>
          <w:lang w:eastAsia="zh-CN"/>
        </w:rPr>
        <w:t>work</w:t>
      </w:r>
      <w:r w:rsidR="007A3893">
        <w:rPr>
          <w:rFonts w:eastAsia="SimSun"/>
          <w:lang w:eastAsia="zh-CN"/>
        </w:rPr>
        <w:t>ing</w:t>
      </w:r>
      <w:r w:rsidR="006647F8">
        <w:rPr>
          <w:rFonts w:eastAsia="SimSun"/>
          <w:lang w:eastAsia="zh-CN"/>
        </w:rPr>
        <w:t xml:space="preserve"> group meeting report different</w:t>
      </w:r>
      <w:r w:rsidR="007A3893">
        <w:rPr>
          <w:rFonts w:eastAsia="SimSun"/>
          <w:lang w:eastAsia="zh-CN"/>
        </w:rPr>
        <w:t>ly</w:t>
      </w:r>
      <w:r w:rsidR="006647F8">
        <w:rPr>
          <w:rFonts w:eastAsia="SimSun"/>
          <w:lang w:eastAsia="zh-CN"/>
        </w:rPr>
        <w:t xml:space="preserve"> </w:t>
      </w:r>
      <w:r w:rsidR="007A3893">
        <w:rPr>
          <w:rFonts w:eastAsia="SimSun"/>
          <w:lang w:eastAsia="zh-CN"/>
        </w:rPr>
        <w:t>from</w:t>
      </w:r>
      <w:r w:rsidR="006647F8">
        <w:rPr>
          <w:rFonts w:eastAsia="SimSun"/>
          <w:lang w:eastAsia="zh-CN"/>
        </w:rPr>
        <w:t xml:space="preserve"> </w:t>
      </w:r>
      <w:r w:rsidR="007A3893">
        <w:rPr>
          <w:rFonts w:eastAsia="SimSun"/>
          <w:lang w:eastAsia="zh-CN"/>
        </w:rPr>
        <w:t xml:space="preserve">what </w:t>
      </w:r>
      <w:r w:rsidR="006647F8">
        <w:rPr>
          <w:rFonts w:eastAsia="SimSun"/>
          <w:lang w:eastAsia="zh-CN"/>
        </w:rPr>
        <w:t xml:space="preserve">the working group reported to Plenary in </w:t>
      </w:r>
      <w:r w:rsidR="007A3893">
        <w:rPr>
          <w:rFonts w:eastAsia="SimSun"/>
          <w:lang w:eastAsia="zh-CN"/>
        </w:rPr>
        <w:t>its plenary report.</w:t>
      </w:r>
      <w:r w:rsidR="00B3278A">
        <w:rPr>
          <w:rFonts w:eastAsia="SimSun"/>
          <w:lang w:eastAsia="zh-CN"/>
        </w:rPr>
        <w:t xml:space="preserve">  </w:t>
      </w:r>
      <w:r w:rsidR="00AB454B">
        <w:rPr>
          <w:rFonts w:eastAsia="SimSun"/>
          <w:lang w:eastAsia="zh-CN"/>
        </w:rPr>
        <w:t>N</w:t>
      </w:r>
      <w:r w:rsidR="006647F8">
        <w:rPr>
          <w:rFonts w:eastAsia="SimSun"/>
          <w:lang w:eastAsia="zh-CN"/>
        </w:rPr>
        <w:t>either are in the approved CR packs</w:t>
      </w:r>
      <w:r w:rsidR="00AB454B">
        <w:rPr>
          <w:rFonts w:eastAsia="SimSun"/>
          <w:lang w:eastAsia="zh-CN"/>
        </w:rPr>
        <w:t xml:space="preserve">. </w:t>
      </w:r>
      <w:r w:rsidR="00B3278A">
        <w:rPr>
          <w:rFonts w:eastAsia="SimSun"/>
          <w:lang w:eastAsia="zh-CN"/>
        </w:rPr>
        <w:t>Likewise,</w:t>
      </w:r>
      <w:r w:rsidR="007A3893">
        <w:rPr>
          <w:rFonts w:eastAsia="SimSun"/>
          <w:lang w:eastAsia="zh-CN"/>
        </w:rPr>
        <w:t xml:space="preserve"> neither </w:t>
      </w:r>
      <w:r w:rsidR="00AB454B">
        <w:rPr>
          <w:rFonts w:eastAsia="SimSun"/>
          <w:lang w:eastAsia="zh-CN"/>
        </w:rPr>
        <w:t xml:space="preserve">of the </w:t>
      </w:r>
      <w:r w:rsidR="007A3893">
        <w:rPr>
          <w:rFonts w:eastAsia="SimSun"/>
          <w:lang w:eastAsia="zh-CN"/>
        </w:rPr>
        <w:t>reports correspond to what is described in the approved CR cover pages</w:t>
      </w:r>
      <w:r w:rsidR="006647F8">
        <w:rPr>
          <w:rFonts w:eastAsia="SimSun"/>
          <w:lang w:eastAsia="zh-CN"/>
        </w:rPr>
        <w:t xml:space="preserve">.  There are also cases where a CR clearly states </w:t>
      </w:r>
      <w:r w:rsidR="007A3893">
        <w:rPr>
          <w:rFonts w:eastAsia="SimSun"/>
          <w:lang w:eastAsia="zh-CN"/>
        </w:rPr>
        <w:t xml:space="preserve">in its cover page </w:t>
      </w:r>
      <w:r w:rsidR="006647F8">
        <w:rPr>
          <w:rFonts w:eastAsia="SimSun"/>
          <w:lang w:eastAsia="zh-CN"/>
        </w:rPr>
        <w:t xml:space="preserve">that it IS backward </w:t>
      </w:r>
      <w:r w:rsidR="00742DC8">
        <w:rPr>
          <w:rFonts w:eastAsia="SimSun"/>
          <w:lang w:eastAsia="zh-CN"/>
        </w:rPr>
        <w:t>compatible but</w:t>
      </w:r>
      <w:r w:rsidR="006647F8">
        <w:rPr>
          <w:rFonts w:eastAsia="SimSun"/>
          <w:lang w:eastAsia="zh-CN"/>
        </w:rPr>
        <w:t xml:space="preserve"> is labeled in the </w:t>
      </w:r>
      <w:r w:rsidR="007A3893">
        <w:rPr>
          <w:rFonts w:eastAsia="SimSun"/>
          <w:lang w:eastAsia="zh-CN"/>
        </w:rPr>
        <w:t>working group's p</w:t>
      </w:r>
      <w:r w:rsidR="006647F8">
        <w:rPr>
          <w:rFonts w:eastAsia="SimSun"/>
          <w:lang w:eastAsia="zh-CN"/>
        </w:rPr>
        <w:t>lenary meeting report as NBC.</w:t>
      </w:r>
    </w:p>
    <w:p w14:paraId="09CCEF37" w14:textId="4E359EE2" w:rsidR="00B25121" w:rsidRDefault="00B25121" w:rsidP="00C27DF3">
      <w:pPr>
        <w:rPr>
          <w:rFonts w:eastAsia="SimSun"/>
          <w:lang w:eastAsia="zh-CN"/>
        </w:rPr>
      </w:pPr>
      <w:r>
        <w:rPr>
          <w:rFonts w:eastAsia="SimSun"/>
          <w:lang w:eastAsia="zh-CN"/>
        </w:rPr>
        <w:t>Backward compatibility is a critical issue to operators</w:t>
      </w:r>
      <w:r w:rsidR="007A3893">
        <w:rPr>
          <w:rFonts w:eastAsia="SimSun"/>
          <w:lang w:eastAsia="zh-CN"/>
        </w:rPr>
        <w:t xml:space="preserve"> during initial deployments of 5G</w:t>
      </w:r>
      <w:r>
        <w:rPr>
          <w:rFonts w:eastAsia="SimSun"/>
          <w:lang w:eastAsia="zh-CN"/>
        </w:rPr>
        <w:t xml:space="preserve"> and it is very important to note NBC specification changes in a clear, </w:t>
      </w:r>
      <w:r w:rsidR="00B559B1">
        <w:rPr>
          <w:rFonts w:eastAsia="SimSun"/>
          <w:lang w:eastAsia="zh-CN"/>
        </w:rPr>
        <w:t>concise</w:t>
      </w:r>
      <w:r>
        <w:rPr>
          <w:rFonts w:eastAsia="SimSun"/>
          <w:lang w:eastAsia="zh-CN"/>
        </w:rPr>
        <w:t>, and consistent manner</w:t>
      </w:r>
      <w:r w:rsidR="007A3893">
        <w:rPr>
          <w:rFonts w:eastAsia="SimSun"/>
          <w:lang w:eastAsia="zh-CN"/>
        </w:rPr>
        <w:t xml:space="preserve"> at all levels (CR cover pages and working group reports</w:t>
      </w:r>
      <w:r w:rsidR="00AB454B">
        <w:rPr>
          <w:rFonts w:eastAsia="SimSun"/>
          <w:lang w:eastAsia="zh-CN"/>
        </w:rPr>
        <w:t>, and preferably in the change tracking annexes in the TSs also)</w:t>
      </w:r>
      <w:r>
        <w:rPr>
          <w:rFonts w:eastAsia="SimSun"/>
          <w:lang w:eastAsia="zh-CN"/>
        </w:rPr>
        <w:t>.  This contribution proposes improve</w:t>
      </w:r>
      <w:r w:rsidR="007A3893">
        <w:rPr>
          <w:rFonts w:eastAsia="SimSun"/>
          <w:lang w:eastAsia="zh-CN"/>
        </w:rPr>
        <w:t>ments for</w:t>
      </w:r>
      <w:r>
        <w:rPr>
          <w:rFonts w:eastAsia="SimSun"/>
          <w:lang w:eastAsia="zh-CN"/>
        </w:rPr>
        <w:t xml:space="preserve"> </w:t>
      </w:r>
      <w:r w:rsidR="007A3893">
        <w:rPr>
          <w:rFonts w:eastAsia="SimSun"/>
          <w:lang w:eastAsia="zh-CN"/>
        </w:rPr>
        <w:t xml:space="preserve">consistent </w:t>
      </w:r>
      <w:r>
        <w:rPr>
          <w:rFonts w:eastAsia="SimSun"/>
          <w:lang w:eastAsia="zh-CN"/>
        </w:rPr>
        <w:t xml:space="preserve">tracking of NBC CRs.  </w:t>
      </w:r>
    </w:p>
    <w:p w14:paraId="02854D49" w14:textId="64DAF317" w:rsidR="00B03227" w:rsidRDefault="00B03227" w:rsidP="00C27DF3">
      <w:pPr>
        <w:rPr>
          <w:rFonts w:eastAsia="SimSun"/>
          <w:lang w:eastAsia="zh-CN"/>
        </w:rPr>
      </w:pPr>
      <w:r>
        <w:rPr>
          <w:rFonts w:eastAsia="SimSun"/>
          <w:lang w:eastAsia="zh-CN"/>
        </w:rPr>
        <w:t xml:space="preserve">This </w:t>
      </w:r>
      <w:r w:rsidR="007A3893">
        <w:rPr>
          <w:rFonts w:eastAsia="SimSun"/>
          <w:lang w:eastAsia="zh-CN"/>
        </w:rPr>
        <w:t>d</w:t>
      </w:r>
      <w:r>
        <w:rPr>
          <w:rFonts w:eastAsia="SimSun"/>
          <w:lang w:eastAsia="zh-CN"/>
        </w:rPr>
        <w:t xml:space="preserve">iscussion paper </w:t>
      </w:r>
      <w:r w:rsidR="007A3893">
        <w:rPr>
          <w:rFonts w:eastAsia="SimSun"/>
          <w:lang w:eastAsia="zh-CN"/>
        </w:rPr>
        <w:t xml:space="preserve">presents several recent </w:t>
      </w:r>
      <w:r w:rsidR="00742DC8">
        <w:rPr>
          <w:rFonts w:eastAsia="SimSun"/>
          <w:lang w:eastAsia="zh-CN"/>
        </w:rPr>
        <w:t>examples and propos</w:t>
      </w:r>
      <w:r w:rsidR="00326FA5">
        <w:rPr>
          <w:rFonts w:eastAsia="SimSun"/>
          <w:lang w:eastAsia="zh-CN"/>
        </w:rPr>
        <w:t>e</w:t>
      </w:r>
      <w:r w:rsidR="00742DC8">
        <w:rPr>
          <w:rFonts w:eastAsia="SimSun"/>
          <w:lang w:eastAsia="zh-CN"/>
        </w:rPr>
        <w:t>s some recommendations to try and help improve the consistency and quality of the CR process</w:t>
      </w:r>
      <w:r w:rsidR="007A3893">
        <w:rPr>
          <w:rFonts w:eastAsia="SimSun"/>
          <w:lang w:eastAsia="zh-CN"/>
        </w:rPr>
        <w:t xml:space="preserve"> and its attended reporting</w:t>
      </w:r>
      <w:r w:rsidR="00742DC8">
        <w:rPr>
          <w:rFonts w:eastAsia="SimSun"/>
          <w:lang w:eastAsia="zh-CN"/>
        </w:rPr>
        <w:t>.</w:t>
      </w:r>
    </w:p>
    <w:p w14:paraId="2694C579" w14:textId="5197AD63" w:rsidR="00B37536" w:rsidRDefault="00742DC8" w:rsidP="00B37536">
      <w:pPr>
        <w:pStyle w:val="Heading1"/>
        <w:rPr>
          <w:rFonts w:eastAsia="SimSun"/>
          <w:lang w:eastAsia="zh-CN"/>
        </w:rPr>
      </w:pPr>
      <w:r>
        <w:rPr>
          <w:rFonts w:eastAsia="SimSun"/>
          <w:lang w:eastAsia="zh-CN"/>
        </w:rPr>
        <w:t>Examples of Inconsistencies</w:t>
      </w:r>
    </w:p>
    <w:p w14:paraId="68CCD214" w14:textId="6FB6DAD0" w:rsidR="00D92364" w:rsidRDefault="00D92364" w:rsidP="00B559B1">
      <w:pPr>
        <w:pStyle w:val="CRCoverPage"/>
        <w:spacing w:after="0"/>
      </w:pPr>
      <w:r>
        <w:t>Th</w:t>
      </w:r>
      <w:r w:rsidR="004C2E75">
        <w:t>e</w:t>
      </w:r>
      <w:r>
        <w:t xml:space="preserve"> RAN2 Status Report to </w:t>
      </w:r>
      <w:r w:rsidR="007A3893">
        <w:t>TSG-</w:t>
      </w:r>
      <w:r>
        <w:t xml:space="preserve">RAN </w:t>
      </w:r>
      <w:r w:rsidR="00F561BF">
        <w:t>#81 (RP-181494</w:t>
      </w:r>
      <w:r>
        <w:t>) on slide 3 reference</w:t>
      </w:r>
      <w:r w:rsidR="004C2E75">
        <w:t>s</w:t>
      </w:r>
      <w:r>
        <w:t xml:space="preserve"> </w:t>
      </w:r>
      <w:r w:rsidR="000B0249">
        <w:rPr>
          <w:lang w:val="en-GB"/>
        </w:rPr>
        <w:t>RP-1819</w:t>
      </w:r>
      <w:r w:rsidR="00F561BF">
        <w:rPr>
          <w:lang w:val="en-GB"/>
        </w:rPr>
        <w:t>4</w:t>
      </w:r>
      <w:r>
        <w:rPr>
          <w:lang w:val="en-GB"/>
        </w:rPr>
        <w:t>2 and discuss</w:t>
      </w:r>
      <w:r w:rsidR="004C2E75">
        <w:rPr>
          <w:lang w:val="en-GB"/>
        </w:rPr>
        <w:t>es</w:t>
      </w:r>
      <w:r>
        <w:rPr>
          <w:lang w:val="en-GB"/>
        </w:rPr>
        <w:t xml:space="preserve"> that R2-1813445 can be used to identify EN-DC impacts, but when </w:t>
      </w:r>
      <w:r w:rsidR="004C2E75">
        <w:rPr>
          <w:lang w:val="en-GB"/>
        </w:rPr>
        <w:t xml:space="preserve">we </w:t>
      </w:r>
      <w:r>
        <w:rPr>
          <w:lang w:val="en-GB"/>
        </w:rPr>
        <w:t xml:space="preserve">look at </w:t>
      </w:r>
      <w:r w:rsidR="00616CB5">
        <w:rPr>
          <w:lang w:val="en-GB"/>
        </w:rPr>
        <w:t>the cover sheet for RP-181942 and compare the listed CR’s again</w:t>
      </w:r>
      <w:r w:rsidR="00326FA5">
        <w:rPr>
          <w:lang w:val="en-GB"/>
        </w:rPr>
        <w:t>st</w:t>
      </w:r>
      <w:r w:rsidR="00616CB5">
        <w:rPr>
          <w:lang w:val="en-GB"/>
        </w:rPr>
        <w:t xml:space="preserve"> NBC CR’s in </w:t>
      </w:r>
      <w:r>
        <w:rPr>
          <w:lang w:val="en-GB"/>
        </w:rPr>
        <w:t xml:space="preserve">R2-1813445 none of these are in RP-181942.  </w:t>
      </w:r>
    </w:p>
    <w:p w14:paraId="5F848D35" w14:textId="3EACAF11" w:rsidR="00EF16AA" w:rsidRDefault="00616CB5" w:rsidP="00D92364">
      <w:r>
        <w:t xml:space="preserve">Looking at the </w:t>
      </w:r>
      <w:r w:rsidR="00D92364">
        <w:t xml:space="preserve">RAN3 meeting report in </w:t>
      </w:r>
      <w:r w:rsidR="007A3893">
        <w:t>TSG-</w:t>
      </w:r>
      <w:r w:rsidR="00D92364">
        <w:t>RAN #81</w:t>
      </w:r>
      <w:r w:rsidR="00F561BF">
        <w:t xml:space="preserve"> (RP-181496</w:t>
      </w:r>
      <w:r>
        <w:t>)</w:t>
      </w:r>
      <w:r w:rsidR="00461473">
        <w:t xml:space="preserve"> on slide 3 there are a list of NBC CR’s</w:t>
      </w:r>
    </w:p>
    <w:p w14:paraId="7D41F75E" w14:textId="77777777" w:rsidR="00EF16AA" w:rsidRPr="00EF16AA" w:rsidRDefault="00EF16AA" w:rsidP="00EF16AA">
      <w:pPr>
        <w:numPr>
          <w:ilvl w:val="0"/>
          <w:numId w:val="47"/>
        </w:numPr>
        <w:spacing w:before="80" w:after="0"/>
        <w:ind w:left="1080"/>
        <w:jc w:val="left"/>
        <w:textAlignment w:val="center"/>
        <w:rPr>
          <w:sz w:val="12"/>
          <w:szCs w:val="12"/>
        </w:rPr>
      </w:pPr>
      <w:r w:rsidRPr="00EF16AA">
        <w:rPr>
          <w:color w:val="000000"/>
        </w:rPr>
        <w:t>R3-</w:t>
      </w:r>
      <w:r w:rsidRPr="00EF16AA">
        <w:rPr>
          <w:color w:val="000000"/>
          <w:highlight w:val="red"/>
        </w:rPr>
        <w:t>185131</w:t>
      </w:r>
      <w:r w:rsidRPr="00EF16AA">
        <w:rPr>
          <w:color w:val="000000"/>
        </w:rPr>
        <w:t>,  </w:t>
      </w:r>
      <w:r w:rsidRPr="00EF16AA">
        <w:rPr>
          <w:color w:val="000000"/>
          <w:highlight w:val="red"/>
        </w:rPr>
        <w:t xml:space="preserve">R3-184859 </w:t>
      </w:r>
      <w:r w:rsidRPr="00EF16AA">
        <w:rPr>
          <w:color w:val="000000"/>
          <w:highlight w:val="green"/>
        </w:rPr>
        <w:t>(R3-185132)</w:t>
      </w:r>
      <w:r w:rsidRPr="00EF16AA">
        <w:rPr>
          <w:color w:val="000000"/>
        </w:rPr>
        <w:t>, R3-184748, R3-184749, R3-185202, R3-</w:t>
      </w:r>
      <w:r w:rsidRPr="00EF16AA">
        <w:rPr>
          <w:color w:val="000000"/>
          <w:highlight w:val="red"/>
        </w:rPr>
        <w:t>185205</w:t>
      </w:r>
      <w:r w:rsidRPr="00EF16AA">
        <w:rPr>
          <w:color w:val="000000"/>
        </w:rPr>
        <w:t>, R3-185305, R3-185249, R3-185250, R3-185252, R3-184882</w:t>
      </w:r>
    </w:p>
    <w:p w14:paraId="10417B28" w14:textId="538A5DEB" w:rsidR="009460EE" w:rsidRDefault="00D92364" w:rsidP="00D92364">
      <w:r>
        <w:t>The</w:t>
      </w:r>
      <w:r w:rsidR="009460EE">
        <w:t xml:space="preserve"> CR’s highlighted in</w:t>
      </w:r>
      <w:r>
        <w:t xml:space="preserve"> </w:t>
      </w:r>
      <w:r>
        <w:rPr>
          <w:highlight w:val="red"/>
        </w:rPr>
        <w:t>RED</w:t>
      </w:r>
      <w:r>
        <w:t xml:space="preserve"> </w:t>
      </w:r>
      <w:r w:rsidR="009460EE">
        <w:t>are</w:t>
      </w:r>
      <w:r>
        <w:t xml:space="preserve"> not in the CR Pack, and the</w:t>
      </w:r>
      <w:r w:rsidR="009460EE">
        <w:t xml:space="preserve"> CR highlighted in</w:t>
      </w:r>
      <w:r>
        <w:t xml:space="preserve"> </w:t>
      </w:r>
      <w:r>
        <w:rPr>
          <w:highlight w:val="green"/>
        </w:rPr>
        <w:t>GREEN</w:t>
      </w:r>
      <w:r>
        <w:t xml:space="preserve"> is </w:t>
      </w:r>
      <w:r w:rsidR="009460EE">
        <w:t xml:space="preserve">in </w:t>
      </w:r>
      <w:r>
        <w:t>the</w:t>
      </w:r>
      <w:r w:rsidR="009460EE">
        <w:t xml:space="preserve"> CR pack, and according the RAN3 R3-181341 meeting report was agreed and is included in CR pack RP-181497.</w:t>
      </w:r>
    </w:p>
    <w:p w14:paraId="313AC69C" w14:textId="7A1D2C40" w:rsidR="00F774BE" w:rsidRDefault="00EF16AA" w:rsidP="00CC3015">
      <w:pPr>
        <w:rPr>
          <w:rFonts w:eastAsia="SimSun"/>
          <w:lang w:eastAsia="zh-CN"/>
        </w:rPr>
      </w:pPr>
      <w:r>
        <w:rPr>
          <w:rFonts w:eastAsia="SimSun"/>
          <w:lang w:eastAsia="zh-CN"/>
        </w:rPr>
        <w:t xml:space="preserve">CR </w:t>
      </w:r>
      <w:r w:rsidR="00F774BE">
        <w:rPr>
          <w:rFonts w:eastAsia="SimSun"/>
          <w:lang w:eastAsia="zh-CN"/>
        </w:rPr>
        <w:t>R1</w:t>
      </w:r>
      <w:r w:rsidR="00B25121">
        <w:rPr>
          <w:rFonts w:eastAsia="SimSun"/>
          <w:lang w:eastAsia="zh-CN"/>
        </w:rPr>
        <w:t>-</w:t>
      </w:r>
      <w:r w:rsidR="00F774BE">
        <w:rPr>
          <w:rFonts w:eastAsia="SimSun"/>
          <w:lang w:eastAsia="zh-CN"/>
        </w:rPr>
        <w:t xml:space="preserve">1813440 from </w:t>
      </w:r>
      <w:r w:rsidR="007A3893">
        <w:rPr>
          <w:rFonts w:eastAsia="SimSun"/>
          <w:lang w:eastAsia="zh-CN"/>
        </w:rPr>
        <w:t>TSG-</w:t>
      </w:r>
      <w:r>
        <w:rPr>
          <w:rFonts w:eastAsia="SimSun"/>
          <w:lang w:eastAsia="zh-CN"/>
        </w:rPr>
        <w:t>RAN #8</w:t>
      </w:r>
      <w:r w:rsidR="00F774BE">
        <w:rPr>
          <w:rFonts w:eastAsia="SimSun"/>
          <w:lang w:eastAsia="zh-CN"/>
        </w:rPr>
        <w:t xml:space="preserve">1 is flagged as being NBC, but the Impact Analysis on the </w:t>
      </w:r>
      <w:r w:rsidR="003F3612">
        <w:rPr>
          <w:rFonts w:eastAsia="SimSun"/>
          <w:lang w:eastAsia="zh-CN"/>
        </w:rPr>
        <w:t xml:space="preserve">CR </w:t>
      </w:r>
      <w:r w:rsidR="00F774BE">
        <w:rPr>
          <w:rFonts w:eastAsia="SimSun"/>
          <w:lang w:eastAsia="zh-CN"/>
        </w:rPr>
        <w:t>coversheet indicates “no inter-operability issue is foreseen” so it could be interpreted as being backwards compatible.</w:t>
      </w:r>
    </w:p>
    <w:p w14:paraId="069579A9" w14:textId="7F426FAF" w:rsidR="000C5316" w:rsidRDefault="00BB1880" w:rsidP="00CC3015">
      <w:pPr>
        <w:rPr>
          <w:rFonts w:eastAsia="SimSun"/>
          <w:lang w:eastAsia="zh-CN"/>
        </w:rPr>
      </w:pPr>
      <w:r>
        <w:rPr>
          <w:rFonts w:eastAsia="SimSun"/>
          <w:lang w:eastAsia="zh-CN"/>
        </w:rPr>
        <w:t xml:space="preserve">There </w:t>
      </w:r>
      <w:r w:rsidR="004C2E75">
        <w:rPr>
          <w:rFonts w:eastAsia="SimSun"/>
          <w:lang w:eastAsia="zh-CN"/>
        </w:rPr>
        <w:t xml:space="preserve">are </w:t>
      </w:r>
      <w:r>
        <w:rPr>
          <w:rFonts w:eastAsia="SimSun"/>
          <w:lang w:eastAsia="zh-CN"/>
        </w:rPr>
        <w:t>also several approved CR’s that do not have a proper CR coversheet included and look more like text proposals</w:t>
      </w:r>
      <w:r w:rsidR="005322EF">
        <w:rPr>
          <w:rFonts w:eastAsia="SimSun"/>
          <w:lang w:eastAsia="zh-CN"/>
        </w:rPr>
        <w:t>.</w:t>
      </w:r>
      <w:r>
        <w:rPr>
          <w:rFonts w:eastAsia="SimSun"/>
          <w:lang w:eastAsia="zh-CN"/>
        </w:rPr>
        <w:t xml:space="preserve"> </w:t>
      </w:r>
      <w:r w:rsidR="005322EF">
        <w:rPr>
          <w:rFonts w:eastAsia="SimSun"/>
          <w:lang w:eastAsia="zh-CN"/>
        </w:rPr>
        <w:t xml:space="preserve"> </w:t>
      </w:r>
      <w:r w:rsidR="008A1FA6">
        <w:rPr>
          <w:rFonts w:eastAsia="SimSun"/>
          <w:lang w:eastAsia="zh-CN"/>
        </w:rPr>
        <w:t>We</w:t>
      </w:r>
      <w:r w:rsidR="000C5316">
        <w:rPr>
          <w:rFonts w:eastAsia="SimSun"/>
          <w:lang w:eastAsia="zh-CN"/>
        </w:rPr>
        <w:t xml:space="preserve"> understand ther</w:t>
      </w:r>
      <w:r w:rsidR="00B3278A">
        <w:rPr>
          <w:rFonts w:eastAsia="SimSun"/>
          <w:lang w:eastAsia="zh-CN"/>
        </w:rPr>
        <w:t xml:space="preserve">e could be sections of TS38.473 that are not under “tight change control,” </w:t>
      </w:r>
      <w:r w:rsidR="000C5316">
        <w:rPr>
          <w:rFonts w:eastAsia="SimSun"/>
          <w:lang w:eastAsia="zh-CN"/>
        </w:rPr>
        <w:t xml:space="preserve">however </w:t>
      </w:r>
      <w:r w:rsidR="00B3278A">
        <w:rPr>
          <w:rFonts w:eastAsia="SimSun"/>
          <w:lang w:eastAsia="zh-CN"/>
        </w:rPr>
        <w:t>not being a regular RAN3 attendee is difficult to track what parts of a TS are under tight change control and which are no</w:t>
      </w:r>
      <w:r w:rsidR="000C5316">
        <w:rPr>
          <w:rFonts w:eastAsia="SimSun"/>
          <w:lang w:eastAsia="zh-CN"/>
        </w:rPr>
        <w:t>t</w:t>
      </w:r>
      <w:r w:rsidR="00B3278A">
        <w:rPr>
          <w:rFonts w:eastAsia="SimSun"/>
          <w:lang w:eastAsia="zh-CN"/>
        </w:rPr>
        <w:t xml:space="preserve">.  </w:t>
      </w:r>
      <w:r w:rsidR="001E7EF8">
        <w:rPr>
          <w:rFonts w:eastAsia="SimSun"/>
          <w:lang w:eastAsia="zh-CN"/>
        </w:rPr>
        <w:t>Seems that if the TS is under change control all parts of the TS should follow formal change control process</w:t>
      </w:r>
      <w:r w:rsidR="00AE4956">
        <w:rPr>
          <w:rFonts w:eastAsia="SimSun"/>
          <w:lang w:eastAsia="zh-CN"/>
        </w:rPr>
        <w:t xml:space="preserve"> for the entire document</w:t>
      </w:r>
      <w:r w:rsidR="000C5316">
        <w:rPr>
          <w:rFonts w:eastAsia="SimSun"/>
          <w:lang w:eastAsia="zh-CN"/>
        </w:rPr>
        <w:t xml:space="preserve"> (R3-182515).</w:t>
      </w:r>
    </w:p>
    <w:p w14:paraId="4C889A28" w14:textId="1B9D3EE5" w:rsidR="00BB1880" w:rsidRDefault="00A45A69" w:rsidP="00CC3015">
      <w:pPr>
        <w:rPr>
          <w:rFonts w:eastAsia="SimSun"/>
          <w:lang w:eastAsia="zh-CN"/>
        </w:rPr>
      </w:pPr>
      <w:r>
        <w:rPr>
          <w:rFonts w:eastAsia="SimSun"/>
          <w:lang w:eastAsia="zh-CN"/>
        </w:rPr>
        <w:t>There also appears to be a</w:t>
      </w:r>
      <w:r w:rsidR="000C5316">
        <w:rPr>
          <w:rFonts w:eastAsia="SimSun"/>
          <w:lang w:eastAsia="zh-CN"/>
        </w:rPr>
        <w:t xml:space="preserve"> </w:t>
      </w:r>
      <w:r w:rsidR="005322EF">
        <w:rPr>
          <w:rFonts w:eastAsia="SimSun"/>
          <w:lang w:eastAsia="zh-CN"/>
        </w:rPr>
        <w:t>discrepancy</w:t>
      </w:r>
      <w:r>
        <w:rPr>
          <w:rFonts w:eastAsia="SimSun"/>
          <w:lang w:eastAsia="zh-CN"/>
        </w:rPr>
        <w:t xml:space="preserve"> in a RAN1 Report referencing </w:t>
      </w:r>
      <w:r w:rsidR="000C5316">
        <w:rPr>
          <w:rFonts w:eastAsia="SimSun"/>
          <w:lang w:eastAsia="zh-CN"/>
        </w:rPr>
        <w:t>R3-181856 in RAN#80 Status Report (RP-180989) as a BL CR, but R3-181856 is a Samsung submitted CR and is not a bulk CR</w:t>
      </w:r>
    </w:p>
    <w:p w14:paraId="37D5F936" w14:textId="50DB8420" w:rsidR="00EF16AA" w:rsidRDefault="00F774BE" w:rsidP="00CC3015">
      <w:pPr>
        <w:rPr>
          <w:rFonts w:eastAsia="SimSun"/>
          <w:lang w:eastAsia="zh-CN"/>
        </w:rPr>
      </w:pPr>
      <w:r>
        <w:rPr>
          <w:rFonts w:eastAsia="SimSun"/>
          <w:lang w:eastAsia="zh-CN"/>
        </w:rPr>
        <w:t>T</w:t>
      </w:r>
      <w:r w:rsidR="00EF16AA">
        <w:rPr>
          <w:rFonts w:eastAsia="SimSun"/>
          <w:lang w:eastAsia="zh-CN"/>
        </w:rPr>
        <w:t xml:space="preserve">here </w:t>
      </w:r>
      <w:r>
        <w:rPr>
          <w:rFonts w:eastAsia="SimSun"/>
          <w:lang w:eastAsia="zh-CN"/>
        </w:rPr>
        <w:t xml:space="preserve">appears to </w:t>
      </w:r>
      <w:r w:rsidR="00B25121">
        <w:rPr>
          <w:rFonts w:eastAsia="SimSun"/>
          <w:lang w:eastAsia="zh-CN"/>
        </w:rPr>
        <w:t xml:space="preserve">possibly </w:t>
      </w:r>
      <w:r>
        <w:rPr>
          <w:rFonts w:eastAsia="SimSun"/>
          <w:lang w:eastAsia="zh-CN"/>
        </w:rPr>
        <w:t>be</w:t>
      </w:r>
      <w:r w:rsidR="00EF16AA">
        <w:rPr>
          <w:rFonts w:eastAsia="SimSun"/>
          <w:lang w:eastAsia="zh-CN"/>
        </w:rPr>
        <w:t xml:space="preserve"> an issue with the quality of the information being provide</w:t>
      </w:r>
      <w:r w:rsidR="00B25121">
        <w:rPr>
          <w:rFonts w:eastAsia="SimSun"/>
          <w:lang w:eastAsia="zh-CN"/>
        </w:rPr>
        <w:t>d</w:t>
      </w:r>
      <w:r w:rsidR="00EF16AA">
        <w:rPr>
          <w:rFonts w:eastAsia="SimSun"/>
          <w:lang w:eastAsia="zh-CN"/>
        </w:rPr>
        <w:t xml:space="preserve"> for </w:t>
      </w:r>
      <w:r w:rsidR="003F3612">
        <w:rPr>
          <w:rFonts w:eastAsia="SimSun"/>
          <w:lang w:eastAsia="zh-CN"/>
        </w:rPr>
        <w:t xml:space="preserve">CR </w:t>
      </w:r>
      <w:r w:rsidR="00EF16AA">
        <w:rPr>
          <w:rFonts w:eastAsia="SimSun"/>
          <w:lang w:eastAsia="zh-CN"/>
        </w:rPr>
        <w:t xml:space="preserve">changes </w:t>
      </w:r>
      <w:r w:rsidR="003F3612">
        <w:rPr>
          <w:rFonts w:eastAsia="SimSun"/>
          <w:lang w:eastAsia="zh-CN"/>
        </w:rPr>
        <w:t xml:space="preserve">resulting in an impact on the </w:t>
      </w:r>
      <w:r w:rsidR="00EF16AA">
        <w:rPr>
          <w:rFonts w:eastAsia="SimSun"/>
          <w:lang w:eastAsia="zh-CN"/>
        </w:rPr>
        <w:t xml:space="preserve">quality of </w:t>
      </w:r>
      <w:r w:rsidR="003F3612">
        <w:rPr>
          <w:rFonts w:eastAsia="SimSun"/>
          <w:lang w:eastAsia="zh-CN"/>
        </w:rPr>
        <w:t xml:space="preserve">3GPP </w:t>
      </w:r>
      <w:r w:rsidR="00EF16AA">
        <w:rPr>
          <w:rFonts w:eastAsia="SimSun"/>
          <w:lang w:eastAsia="zh-CN"/>
        </w:rPr>
        <w:t>technical specification</w:t>
      </w:r>
      <w:r w:rsidR="003F3612">
        <w:rPr>
          <w:rFonts w:eastAsia="SimSun"/>
          <w:lang w:eastAsia="zh-CN"/>
        </w:rPr>
        <w:t>s</w:t>
      </w:r>
      <w:r w:rsidR="00EF16AA">
        <w:rPr>
          <w:rFonts w:eastAsia="SimSun"/>
          <w:lang w:eastAsia="zh-CN"/>
        </w:rPr>
        <w:t xml:space="preserve">.  These </w:t>
      </w:r>
      <w:r w:rsidR="003F3612">
        <w:rPr>
          <w:rFonts w:eastAsia="SimSun"/>
          <w:lang w:eastAsia="zh-CN"/>
        </w:rPr>
        <w:t xml:space="preserve">examples </w:t>
      </w:r>
      <w:r w:rsidR="00EF16AA">
        <w:rPr>
          <w:rFonts w:eastAsia="SimSun"/>
          <w:lang w:eastAsia="zh-CN"/>
        </w:rPr>
        <w:t xml:space="preserve">are </w:t>
      </w:r>
      <w:r w:rsidR="003F3612">
        <w:rPr>
          <w:rFonts w:eastAsia="SimSun"/>
          <w:lang w:eastAsia="zh-CN"/>
        </w:rPr>
        <w:t xml:space="preserve">only </w:t>
      </w:r>
      <w:r w:rsidR="00EF16AA">
        <w:rPr>
          <w:rFonts w:eastAsia="SimSun"/>
          <w:lang w:eastAsia="zh-CN"/>
        </w:rPr>
        <w:t xml:space="preserve">what was found </w:t>
      </w:r>
      <w:r w:rsidR="003F3612">
        <w:rPr>
          <w:rFonts w:eastAsia="SimSun"/>
          <w:lang w:eastAsia="zh-CN"/>
        </w:rPr>
        <w:t xml:space="preserve">by the contributor </w:t>
      </w:r>
      <w:r w:rsidR="00EF16AA">
        <w:rPr>
          <w:rFonts w:eastAsia="SimSun"/>
          <w:lang w:eastAsia="zh-CN"/>
        </w:rPr>
        <w:t xml:space="preserve">when reviewing NBC CR’s from </w:t>
      </w:r>
      <w:r w:rsidR="003F3612">
        <w:rPr>
          <w:rFonts w:eastAsia="SimSun"/>
          <w:lang w:eastAsia="zh-CN"/>
        </w:rPr>
        <w:t xml:space="preserve">the recent </w:t>
      </w:r>
      <w:r w:rsidR="00B559B1">
        <w:rPr>
          <w:rFonts w:eastAsia="SimSun"/>
          <w:lang w:eastAsia="zh-CN"/>
        </w:rPr>
        <w:t xml:space="preserve">two </w:t>
      </w:r>
      <w:r w:rsidR="003F3612">
        <w:rPr>
          <w:rFonts w:eastAsia="SimSun"/>
          <w:lang w:eastAsia="zh-CN"/>
        </w:rPr>
        <w:t>TSG-</w:t>
      </w:r>
      <w:r w:rsidR="00EF16AA">
        <w:rPr>
          <w:rFonts w:eastAsia="SimSun"/>
          <w:lang w:eastAsia="zh-CN"/>
        </w:rPr>
        <w:t>RAN Plenar</w:t>
      </w:r>
      <w:r w:rsidR="00B559B1">
        <w:rPr>
          <w:rFonts w:eastAsia="SimSun"/>
          <w:lang w:eastAsia="zh-CN"/>
        </w:rPr>
        <w:t>ies</w:t>
      </w:r>
      <w:r w:rsidR="00EF16AA">
        <w:rPr>
          <w:rFonts w:eastAsia="SimSun"/>
          <w:lang w:eastAsia="zh-CN"/>
        </w:rPr>
        <w:t xml:space="preserve">, it is unclear </w:t>
      </w:r>
      <w:r w:rsidR="003F3612">
        <w:rPr>
          <w:rFonts w:eastAsia="SimSun"/>
          <w:lang w:eastAsia="zh-CN"/>
        </w:rPr>
        <w:t xml:space="preserve">of the extent of the problem </w:t>
      </w:r>
      <w:r w:rsidR="00EE248A">
        <w:rPr>
          <w:rFonts w:eastAsia="SimSun"/>
          <w:lang w:eastAsia="zh-CN"/>
        </w:rPr>
        <w:t>beyond these listed.</w:t>
      </w:r>
    </w:p>
    <w:p w14:paraId="6794823E" w14:textId="3F7B29E0" w:rsidR="008A01EE" w:rsidRDefault="008A01EE" w:rsidP="00CC3015">
      <w:pPr>
        <w:rPr>
          <w:rFonts w:eastAsia="SimSun"/>
          <w:b/>
          <w:lang w:eastAsia="zh-CN"/>
        </w:rPr>
      </w:pPr>
    </w:p>
    <w:p w14:paraId="47556628" w14:textId="2A5C3CA9" w:rsidR="008A01EE" w:rsidRDefault="00BB1880" w:rsidP="008A01EE">
      <w:pPr>
        <w:pStyle w:val="Heading1"/>
        <w:rPr>
          <w:rFonts w:eastAsia="SimSun"/>
          <w:lang w:eastAsia="zh-CN"/>
        </w:rPr>
      </w:pPr>
      <w:r>
        <w:rPr>
          <w:rFonts w:eastAsia="SimSun"/>
          <w:lang w:eastAsia="zh-CN"/>
        </w:rPr>
        <w:t>Proposals</w:t>
      </w:r>
    </w:p>
    <w:p w14:paraId="63845185" w14:textId="62949180" w:rsidR="005D2C03" w:rsidRPr="00BB1880" w:rsidRDefault="00BB1880" w:rsidP="00CC3015">
      <w:pPr>
        <w:rPr>
          <w:rFonts w:eastAsia="SimSun"/>
          <w:b/>
          <w:lang w:eastAsia="zh-CN"/>
        </w:rPr>
      </w:pPr>
      <w:r w:rsidRPr="00BB1880">
        <w:rPr>
          <w:rFonts w:eastAsia="SimSun"/>
          <w:b/>
          <w:lang w:eastAsia="zh-CN"/>
        </w:rPr>
        <w:t xml:space="preserve">Proposal </w:t>
      </w:r>
      <w:r w:rsidR="00326FA5">
        <w:rPr>
          <w:rFonts w:eastAsia="SimSun"/>
          <w:b/>
          <w:lang w:eastAsia="zh-CN"/>
        </w:rPr>
        <w:t>1</w:t>
      </w:r>
      <w:r w:rsidRPr="00BB1880">
        <w:rPr>
          <w:rFonts w:eastAsia="SimSun"/>
          <w:b/>
          <w:lang w:eastAsia="zh-CN"/>
        </w:rPr>
        <w:t>:</w:t>
      </w:r>
      <w:r w:rsidR="00CF64F7">
        <w:rPr>
          <w:rFonts w:eastAsia="SimSun"/>
          <w:b/>
          <w:lang w:eastAsia="zh-CN"/>
        </w:rPr>
        <w:t xml:space="preserve"> Due to the large number of Change Requests being processed and the tight timelines on the releases Rapporteurs should double and triple check that the</w:t>
      </w:r>
      <w:r w:rsidR="009F78DA">
        <w:rPr>
          <w:rFonts w:eastAsia="SimSun"/>
          <w:b/>
          <w:lang w:eastAsia="zh-CN"/>
        </w:rPr>
        <w:t xml:space="preserve"> </w:t>
      </w:r>
      <w:r w:rsidR="00EE248A">
        <w:rPr>
          <w:rFonts w:eastAsia="SimSun"/>
          <w:b/>
          <w:lang w:eastAsia="zh-CN"/>
        </w:rPr>
        <w:t>working group agreed</w:t>
      </w:r>
      <w:r w:rsidR="00CF64F7">
        <w:rPr>
          <w:rFonts w:eastAsia="SimSun"/>
          <w:b/>
          <w:lang w:eastAsia="zh-CN"/>
        </w:rPr>
        <w:t xml:space="preserve"> CR’s are identified in the </w:t>
      </w:r>
      <w:r w:rsidR="00EE248A">
        <w:rPr>
          <w:rFonts w:eastAsia="SimSun"/>
          <w:b/>
          <w:lang w:eastAsia="zh-CN"/>
        </w:rPr>
        <w:t>working groups' c</w:t>
      </w:r>
      <w:r w:rsidR="00CF64F7">
        <w:rPr>
          <w:rFonts w:eastAsia="SimSun"/>
          <w:b/>
          <w:lang w:eastAsia="zh-CN"/>
        </w:rPr>
        <w:t>hairman</w:t>
      </w:r>
      <w:r w:rsidR="009F78DA">
        <w:rPr>
          <w:rFonts w:eastAsia="SimSun"/>
          <w:b/>
          <w:lang w:eastAsia="zh-CN"/>
        </w:rPr>
        <w:t>’</w:t>
      </w:r>
      <w:r w:rsidR="00CF64F7">
        <w:rPr>
          <w:rFonts w:eastAsia="SimSun"/>
          <w:b/>
          <w:lang w:eastAsia="zh-CN"/>
        </w:rPr>
        <w:t xml:space="preserve">s reports, </w:t>
      </w:r>
      <w:r w:rsidR="00EE248A">
        <w:rPr>
          <w:rFonts w:eastAsia="SimSun"/>
          <w:b/>
          <w:lang w:eastAsia="zh-CN"/>
        </w:rPr>
        <w:t>as well as working group reports to TSG-RAN</w:t>
      </w:r>
      <w:r w:rsidR="00CF64F7">
        <w:rPr>
          <w:rFonts w:eastAsia="SimSun"/>
          <w:b/>
          <w:lang w:eastAsia="zh-CN"/>
        </w:rPr>
        <w:t xml:space="preserve"> and are included in the</w:t>
      </w:r>
      <w:r w:rsidR="00EE248A">
        <w:rPr>
          <w:rFonts w:eastAsia="SimSun"/>
          <w:b/>
          <w:lang w:eastAsia="zh-CN"/>
        </w:rPr>
        <w:t xml:space="preserve"> assigned</w:t>
      </w:r>
      <w:r w:rsidR="00CF64F7">
        <w:rPr>
          <w:rFonts w:eastAsia="SimSun"/>
          <w:b/>
          <w:lang w:eastAsia="zh-CN"/>
        </w:rPr>
        <w:t xml:space="preserve"> </w:t>
      </w:r>
      <w:r w:rsidR="00EE248A">
        <w:rPr>
          <w:rFonts w:eastAsia="SimSun"/>
          <w:b/>
          <w:lang w:eastAsia="zh-CN"/>
        </w:rPr>
        <w:t xml:space="preserve">TSG-RAN </w:t>
      </w:r>
      <w:r w:rsidR="00CF64F7">
        <w:rPr>
          <w:rFonts w:eastAsia="SimSun"/>
          <w:b/>
          <w:lang w:eastAsia="zh-CN"/>
        </w:rPr>
        <w:t xml:space="preserve">CR packs.  </w:t>
      </w:r>
      <w:r w:rsidRPr="00BB1880">
        <w:rPr>
          <w:rFonts w:eastAsia="SimSun"/>
          <w:b/>
          <w:lang w:eastAsia="zh-CN"/>
        </w:rPr>
        <w:t xml:space="preserve"> </w:t>
      </w:r>
    </w:p>
    <w:p w14:paraId="1A8936C0" w14:textId="77777777" w:rsidR="005322EF" w:rsidRDefault="005322EF" w:rsidP="005322EF">
      <w:pPr>
        <w:rPr>
          <w:rFonts w:cs="Arial"/>
          <w:b/>
          <w:bCs/>
          <w:lang w:eastAsia="zh-CN"/>
        </w:rPr>
      </w:pPr>
      <w:r>
        <w:rPr>
          <w:rFonts w:cs="Arial"/>
          <w:b/>
          <w:bCs/>
          <w:lang w:eastAsia="zh-CN"/>
        </w:rPr>
        <w:t xml:space="preserve">Proposal 2: CRs with Non Backward Compatible changes should be clearly identified as such in the change annex at the end of each TS. </w:t>
      </w:r>
    </w:p>
    <w:p w14:paraId="66385081" w14:textId="1088E663" w:rsidR="00CC3015" w:rsidRDefault="00CC3015" w:rsidP="00C27DF3">
      <w:pPr>
        <w:rPr>
          <w:rFonts w:eastAsia="SimSun"/>
          <w:lang w:eastAsia="zh-CN"/>
        </w:rPr>
      </w:pPr>
    </w:p>
    <w:p w14:paraId="353FF360" w14:textId="38522428" w:rsidR="00BB1880" w:rsidRDefault="00BB1880" w:rsidP="00BB1880">
      <w:pPr>
        <w:pStyle w:val="Heading1"/>
        <w:rPr>
          <w:rFonts w:eastAsia="SimSun"/>
          <w:lang w:eastAsia="zh-CN"/>
        </w:rPr>
      </w:pPr>
      <w:r>
        <w:rPr>
          <w:rFonts w:eastAsia="SimSun"/>
          <w:lang w:eastAsia="zh-CN"/>
        </w:rPr>
        <w:t>References</w:t>
      </w:r>
    </w:p>
    <w:p w14:paraId="7016EA58" w14:textId="77777777" w:rsidR="00626CC5" w:rsidRDefault="00626CC5" w:rsidP="00C27DF3">
      <w:pPr>
        <w:rPr>
          <w:rFonts w:eastAsia="SimSun"/>
          <w:lang w:eastAsia="zh-CN"/>
        </w:rPr>
      </w:pPr>
    </w:p>
    <w:p w14:paraId="1D7DF695" w14:textId="77777777" w:rsidR="000C5316" w:rsidRDefault="000C5316" w:rsidP="009F78DA">
      <w:pPr>
        <w:rPr>
          <w:rFonts w:eastAsia="SimSun"/>
          <w:lang w:eastAsia="zh-CN"/>
        </w:rPr>
      </w:pPr>
      <w:r>
        <w:rPr>
          <w:rFonts w:eastAsia="SimSun"/>
          <w:lang w:eastAsia="zh-CN"/>
        </w:rPr>
        <w:t>RAN#80</w:t>
      </w:r>
    </w:p>
    <w:p w14:paraId="5B155559" w14:textId="2336988D" w:rsidR="000C5316" w:rsidRPr="000C5316" w:rsidRDefault="000C5316" w:rsidP="005322EF">
      <w:pPr>
        <w:pStyle w:val="ListParagraph"/>
        <w:numPr>
          <w:ilvl w:val="0"/>
          <w:numId w:val="51"/>
        </w:numPr>
        <w:rPr>
          <w:rFonts w:eastAsia="SimSun"/>
          <w:lang w:eastAsia="zh-CN"/>
        </w:rPr>
      </w:pPr>
      <w:r>
        <w:rPr>
          <w:rFonts w:eastAsia="SimSun"/>
          <w:lang w:eastAsia="zh-CN"/>
        </w:rPr>
        <w:t>RP-180989 “Status Report to TSG,” RAN1, NTT DOCOMO</w:t>
      </w:r>
    </w:p>
    <w:p w14:paraId="047EFC6A" w14:textId="04696A08" w:rsidR="009F78DA" w:rsidRDefault="009F78DA" w:rsidP="009F78DA">
      <w:pPr>
        <w:rPr>
          <w:rFonts w:eastAsia="SimSun"/>
          <w:lang w:eastAsia="zh-CN"/>
        </w:rPr>
      </w:pPr>
      <w:r>
        <w:rPr>
          <w:rFonts w:eastAsia="SimSun"/>
          <w:lang w:eastAsia="zh-CN"/>
        </w:rPr>
        <w:t>RAN #81</w:t>
      </w:r>
    </w:p>
    <w:p w14:paraId="16A630F9" w14:textId="77777777" w:rsidR="009F78DA" w:rsidRPr="00626CC5" w:rsidRDefault="009F78DA" w:rsidP="009F78DA">
      <w:pPr>
        <w:pStyle w:val="ListParagraph"/>
        <w:numPr>
          <w:ilvl w:val="0"/>
          <w:numId w:val="48"/>
        </w:numPr>
        <w:rPr>
          <w:rFonts w:eastAsia="SimSun"/>
          <w:lang w:eastAsia="zh-CN"/>
        </w:rPr>
      </w:pPr>
      <w:r w:rsidRPr="00626CC5">
        <w:rPr>
          <w:rFonts w:eastAsia="SimSun"/>
          <w:lang w:eastAsia="zh-CN"/>
        </w:rPr>
        <w:t>RP-181494</w:t>
      </w:r>
      <w:r>
        <w:rPr>
          <w:rFonts w:eastAsia="SimSun"/>
          <w:lang w:eastAsia="zh-CN"/>
        </w:rPr>
        <w:t>, “Status Report of RAN WG2 to TSG-RAN #81,” RAN2 Chair</w:t>
      </w:r>
    </w:p>
    <w:p w14:paraId="00B1785C" w14:textId="77777777" w:rsidR="009F78DA" w:rsidRPr="001011E2" w:rsidRDefault="009F78DA" w:rsidP="009F78DA">
      <w:pPr>
        <w:pStyle w:val="ListParagraph"/>
        <w:numPr>
          <w:ilvl w:val="0"/>
          <w:numId w:val="48"/>
        </w:numPr>
        <w:rPr>
          <w:rFonts w:eastAsia="SimSun"/>
          <w:lang w:eastAsia="zh-CN"/>
        </w:rPr>
      </w:pPr>
      <w:r w:rsidRPr="00626CC5">
        <w:rPr>
          <w:rFonts w:eastAsia="SimSun"/>
          <w:lang w:eastAsia="zh-CN"/>
        </w:rPr>
        <w:t>RP-181496</w:t>
      </w:r>
      <w:r>
        <w:rPr>
          <w:rFonts w:eastAsia="SimSun"/>
          <w:lang w:eastAsia="zh-CN"/>
        </w:rPr>
        <w:t>, “Status Report of RAN WG3 to TSG-RAN #81,” RAN3 Chair</w:t>
      </w:r>
    </w:p>
    <w:p w14:paraId="336301DE" w14:textId="77777777" w:rsidR="009F78DA" w:rsidRPr="001011E2" w:rsidRDefault="009F78DA" w:rsidP="009F78DA">
      <w:pPr>
        <w:pStyle w:val="ListParagraph"/>
        <w:numPr>
          <w:ilvl w:val="0"/>
          <w:numId w:val="48"/>
        </w:numPr>
        <w:rPr>
          <w:rFonts w:eastAsia="SimSun"/>
          <w:lang w:eastAsia="zh-CN"/>
        </w:rPr>
      </w:pPr>
      <w:r w:rsidRPr="001011E2">
        <w:rPr>
          <w:rFonts w:eastAsia="SimSun"/>
          <w:lang w:eastAsia="zh-CN"/>
        </w:rPr>
        <w:t>RP-181497, “</w:t>
      </w:r>
      <w:r w:rsidRPr="001011E2">
        <w:rPr>
          <w:rFonts w:cs="Arial"/>
          <w:bCs/>
        </w:rPr>
        <w:t>List of CRs from RAN WG3,” ETSI MCC</w:t>
      </w:r>
    </w:p>
    <w:p w14:paraId="784B6E13" w14:textId="77777777" w:rsidR="009F78DA" w:rsidRPr="001011E2" w:rsidRDefault="009F78DA" w:rsidP="009F78DA">
      <w:pPr>
        <w:pStyle w:val="ListParagraph"/>
        <w:numPr>
          <w:ilvl w:val="0"/>
          <w:numId w:val="48"/>
        </w:numPr>
        <w:rPr>
          <w:rFonts w:eastAsia="SimSun"/>
          <w:lang w:eastAsia="zh-CN"/>
        </w:rPr>
      </w:pPr>
      <w:r w:rsidRPr="001011E2">
        <w:rPr>
          <w:rFonts w:eastAsia="SimSun"/>
          <w:lang w:eastAsia="zh-CN"/>
        </w:rPr>
        <w:t>RP-181942, “</w:t>
      </w:r>
      <w:r w:rsidRPr="001011E2">
        <w:rPr>
          <w:rFonts w:cs="Arial"/>
          <w:bCs/>
        </w:rPr>
        <w:fldChar w:fldCharType="begin"/>
      </w:r>
      <w:r w:rsidRPr="001011E2">
        <w:rPr>
          <w:rFonts w:cs="Arial"/>
          <w:bCs/>
        </w:rPr>
        <w:instrText xml:space="preserve"> DOCPROPERTY  CrPackTitle  \* MERGEFORMAT </w:instrText>
      </w:r>
      <w:r w:rsidRPr="001011E2">
        <w:rPr>
          <w:rFonts w:cs="Arial"/>
          <w:bCs/>
        </w:rPr>
        <w:fldChar w:fldCharType="separate"/>
      </w:r>
      <w:r w:rsidRPr="001011E2">
        <w:rPr>
          <w:rFonts w:cs="Arial"/>
          <w:bCs/>
        </w:rPr>
        <w:t>NR related CRs, part 5</w:t>
      </w:r>
      <w:r w:rsidRPr="001011E2">
        <w:rPr>
          <w:rFonts w:cs="Arial"/>
          <w:bCs/>
        </w:rPr>
        <w:fldChar w:fldCharType="end"/>
      </w:r>
      <w:r w:rsidRPr="001011E2">
        <w:rPr>
          <w:rFonts w:cs="Arial"/>
          <w:bCs/>
        </w:rPr>
        <w:t>,” RAN2</w:t>
      </w:r>
    </w:p>
    <w:p w14:paraId="00CABEBD" w14:textId="77777777" w:rsidR="009F78DA" w:rsidRDefault="009F78DA" w:rsidP="009F78DA">
      <w:pPr>
        <w:rPr>
          <w:rFonts w:eastAsia="SimSun"/>
          <w:lang w:eastAsia="zh-CN"/>
        </w:rPr>
      </w:pPr>
      <w:r>
        <w:rPr>
          <w:rFonts w:eastAsia="SimSun"/>
          <w:lang w:eastAsia="zh-CN"/>
        </w:rPr>
        <w:t>RAN2</w:t>
      </w:r>
    </w:p>
    <w:p w14:paraId="7D03FCD9" w14:textId="77777777" w:rsidR="009F78DA" w:rsidRPr="00626CC5" w:rsidRDefault="009F78DA" w:rsidP="009F78DA">
      <w:pPr>
        <w:pStyle w:val="ListParagraph"/>
        <w:numPr>
          <w:ilvl w:val="0"/>
          <w:numId w:val="49"/>
        </w:numPr>
        <w:rPr>
          <w:rFonts w:eastAsia="SimSun"/>
          <w:lang w:eastAsia="zh-CN"/>
        </w:rPr>
      </w:pPr>
      <w:r w:rsidRPr="00626CC5">
        <w:rPr>
          <w:rFonts w:eastAsia="SimSun"/>
          <w:lang w:eastAsia="zh-CN"/>
        </w:rPr>
        <w:t>R2-1809976</w:t>
      </w:r>
      <w:r>
        <w:rPr>
          <w:rFonts w:eastAsia="SimSun"/>
          <w:lang w:eastAsia="zh-CN"/>
        </w:rPr>
        <w:t>, “</w:t>
      </w:r>
      <w:r>
        <w:rPr>
          <w:rStyle w:val="normaltextrun"/>
          <w:rFonts w:ascii="Calibri" w:hAnsi="Calibri"/>
          <w:sz w:val="22"/>
          <w:szCs w:val="22"/>
        </w:rPr>
        <w:t>CR on 38.331 for new RNTI and MCS table (</w:t>
      </w:r>
      <w:r w:rsidRPr="00A10CCE">
        <w:rPr>
          <w:rStyle w:val="normaltextrun"/>
          <w:rFonts w:ascii="Calibri" w:hAnsi="Calibri"/>
          <w:sz w:val="22"/>
          <w:szCs w:val="22"/>
        </w:rPr>
        <w:t>RIL Q022, Q023, Q024, Q025 and Q026</w:t>
      </w:r>
      <w:r>
        <w:rPr>
          <w:rStyle w:val="normaltextrun"/>
          <w:rFonts w:ascii="Calibri" w:hAnsi="Calibri"/>
          <w:sz w:val="22"/>
          <w:szCs w:val="22"/>
        </w:rPr>
        <w:t>),” Qualcomm</w:t>
      </w:r>
    </w:p>
    <w:p w14:paraId="1D0806C6" w14:textId="77777777" w:rsidR="009F78DA" w:rsidRPr="00626CC5" w:rsidRDefault="009F78DA" w:rsidP="009F78DA">
      <w:pPr>
        <w:pStyle w:val="ListParagraph"/>
        <w:numPr>
          <w:ilvl w:val="0"/>
          <w:numId w:val="49"/>
        </w:numPr>
        <w:rPr>
          <w:rFonts w:eastAsia="SimSun"/>
          <w:lang w:eastAsia="zh-CN"/>
        </w:rPr>
      </w:pPr>
      <w:r w:rsidRPr="00626CC5">
        <w:rPr>
          <w:rFonts w:eastAsia="SimSun"/>
          <w:lang w:eastAsia="zh-CN"/>
        </w:rPr>
        <w:t>R2-1813445</w:t>
      </w:r>
      <w:r>
        <w:rPr>
          <w:rFonts w:eastAsia="SimSun"/>
          <w:lang w:eastAsia="zh-CN"/>
        </w:rPr>
        <w:t>, “</w:t>
      </w:r>
      <w:r w:rsidRPr="006C0D24">
        <w:t>Corrections to EN-DC</w:t>
      </w:r>
      <w:r>
        <w:t>,” Ericsson (Rapporteur)</w:t>
      </w:r>
    </w:p>
    <w:p w14:paraId="57F89532" w14:textId="77777777" w:rsidR="009F78DA" w:rsidRDefault="009F78DA" w:rsidP="009F78DA">
      <w:pPr>
        <w:rPr>
          <w:rFonts w:eastAsia="SimSun"/>
          <w:lang w:eastAsia="zh-CN"/>
        </w:rPr>
      </w:pPr>
      <w:r>
        <w:rPr>
          <w:rFonts w:eastAsia="SimSun"/>
          <w:lang w:eastAsia="zh-CN"/>
        </w:rPr>
        <w:t>RAN3</w:t>
      </w:r>
    </w:p>
    <w:p w14:paraId="5A496651" w14:textId="3ED7FF6B" w:rsidR="000C5316" w:rsidRPr="003F6B06" w:rsidRDefault="000C5316" w:rsidP="009F78DA">
      <w:pPr>
        <w:pStyle w:val="ListParagraph"/>
        <w:numPr>
          <w:ilvl w:val="0"/>
          <w:numId w:val="50"/>
        </w:numPr>
        <w:rPr>
          <w:rFonts w:eastAsia="SimSun"/>
          <w:lang w:eastAsia="zh-CN"/>
        </w:rPr>
      </w:pPr>
      <w:bookmarkStart w:id="3" w:name="_Hlk528312991"/>
      <w:r>
        <w:rPr>
          <w:rFonts w:eastAsia="SimSun"/>
          <w:lang w:eastAsia="zh-CN"/>
        </w:rPr>
        <w:t xml:space="preserve">R3-181856, “Addition of </w:t>
      </w:r>
      <w:r w:rsidRPr="003F6B06">
        <w:rPr>
          <w:rFonts w:eastAsia="SimSun"/>
          <w:lang w:eastAsia="zh-CN"/>
        </w:rPr>
        <w:t>Cause Value,” Samsung</w:t>
      </w:r>
    </w:p>
    <w:p w14:paraId="6B5BBDF9" w14:textId="1A1DD805" w:rsidR="000C5316" w:rsidRPr="003F6B06" w:rsidRDefault="000C5316" w:rsidP="009F78DA">
      <w:pPr>
        <w:pStyle w:val="ListParagraph"/>
        <w:numPr>
          <w:ilvl w:val="0"/>
          <w:numId w:val="50"/>
        </w:numPr>
        <w:rPr>
          <w:rFonts w:eastAsia="SimSun"/>
          <w:lang w:eastAsia="zh-CN"/>
        </w:rPr>
      </w:pPr>
      <w:r w:rsidRPr="003F6B06">
        <w:rPr>
          <w:rFonts w:eastAsia="SimSun"/>
          <w:lang w:eastAsia="zh-CN"/>
        </w:rPr>
        <w:t>R3-182515</w:t>
      </w:r>
      <w:r w:rsidR="003F6B06" w:rsidRPr="003F6B06">
        <w:rPr>
          <w:rFonts w:eastAsia="SimSun"/>
          <w:lang w:eastAsia="zh-CN"/>
        </w:rPr>
        <w:t>, “</w:t>
      </w:r>
      <w:r w:rsidR="003F6B06" w:rsidRPr="005322EF">
        <w:t>(TP for NR BL CR for TS 36.473): Solution for establishment of DRB QoS in CU-DU architecture,” Ericsson</w:t>
      </w:r>
    </w:p>
    <w:p w14:paraId="76809300" w14:textId="34BDAB27" w:rsidR="009F78DA" w:rsidRDefault="009F78DA" w:rsidP="009F78DA">
      <w:pPr>
        <w:pStyle w:val="ListParagraph"/>
        <w:numPr>
          <w:ilvl w:val="0"/>
          <w:numId w:val="50"/>
        </w:numPr>
        <w:rPr>
          <w:rFonts w:eastAsia="SimSun"/>
          <w:lang w:eastAsia="zh-CN"/>
        </w:rPr>
      </w:pPr>
      <w:r>
        <w:rPr>
          <w:rFonts w:eastAsia="SimSun"/>
          <w:lang w:eastAsia="zh-CN"/>
        </w:rPr>
        <w:t>R3-</w:t>
      </w:r>
      <w:bookmarkEnd w:id="3"/>
      <w:r>
        <w:rPr>
          <w:rFonts w:eastAsia="SimSun"/>
          <w:lang w:eastAsia="zh-CN"/>
        </w:rPr>
        <w:t>184748, “</w:t>
      </w:r>
      <w:r w:rsidRPr="007F4489">
        <w:rPr>
          <w:noProof/>
        </w:rPr>
        <w:t>Correction of 5GS TAC</w:t>
      </w:r>
      <w:r>
        <w:rPr>
          <w:noProof/>
        </w:rPr>
        <w:t>,” Nokia, Nokia Shanghai Bell</w:t>
      </w:r>
    </w:p>
    <w:p w14:paraId="3D946029" w14:textId="77777777" w:rsidR="009F78DA" w:rsidRDefault="009F78DA" w:rsidP="009F78DA">
      <w:pPr>
        <w:pStyle w:val="ListParagraph"/>
        <w:numPr>
          <w:ilvl w:val="0"/>
          <w:numId w:val="50"/>
        </w:numPr>
        <w:rPr>
          <w:rFonts w:eastAsia="SimSun"/>
          <w:lang w:eastAsia="zh-CN"/>
        </w:rPr>
      </w:pPr>
      <w:r>
        <w:rPr>
          <w:rFonts w:eastAsia="SimSun"/>
          <w:lang w:eastAsia="zh-CN"/>
        </w:rPr>
        <w:t>R3-184749, “</w:t>
      </w:r>
      <w:r w:rsidRPr="007F4489">
        <w:rPr>
          <w:noProof/>
        </w:rPr>
        <w:t>Correction of 5GS TAC</w:t>
      </w:r>
      <w:r>
        <w:rPr>
          <w:noProof/>
        </w:rPr>
        <w:t>,” Nokia, Nokia Shanghai Bell</w:t>
      </w:r>
    </w:p>
    <w:p w14:paraId="0039D3CC" w14:textId="77777777" w:rsidR="009F78DA" w:rsidRDefault="009F78DA" w:rsidP="009F78DA">
      <w:pPr>
        <w:pStyle w:val="ListParagraph"/>
        <w:numPr>
          <w:ilvl w:val="0"/>
          <w:numId w:val="50"/>
        </w:numPr>
        <w:rPr>
          <w:rFonts w:eastAsia="SimSun"/>
          <w:lang w:eastAsia="zh-CN"/>
        </w:rPr>
      </w:pPr>
      <w:r>
        <w:rPr>
          <w:rFonts w:eastAsia="SimSun"/>
          <w:lang w:eastAsia="zh-CN"/>
        </w:rPr>
        <w:t>R3-184859, “</w:t>
      </w:r>
      <w:r w:rsidRPr="00DC2CE3">
        <w:rPr>
          <w:rFonts w:eastAsia="SimSun" w:hint="eastAsia"/>
          <w:noProof/>
          <w:lang w:eastAsia="zh-CN"/>
        </w:rPr>
        <w:t>E</w:t>
      </w:r>
      <w:r w:rsidRPr="00AB1A98">
        <w:rPr>
          <w:noProof/>
        </w:rPr>
        <w:t>xtend the RANAC size to 8bits</w:t>
      </w:r>
      <w:r>
        <w:rPr>
          <w:noProof/>
        </w:rPr>
        <w:t>,” Samsung</w:t>
      </w:r>
    </w:p>
    <w:p w14:paraId="457EF6DA" w14:textId="77777777" w:rsidR="009F78DA" w:rsidRPr="00991F65" w:rsidRDefault="009F78DA" w:rsidP="009F78DA">
      <w:pPr>
        <w:pStyle w:val="ListParagraph"/>
        <w:numPr>
          <w:ilvl w:val="0"/>
          <w:numId w:val="50"/>
        </w:numPr>
        <w:rPr>
          <w:rFonts w:eastAsia="SimSun"/>
          <w:lang w:eastAsia="zh-CN"/>
        </w:rPr>
      </w:pPr>
      <w:r>
        <w:rPr>
          <w:rFonts w:eastAsia="SimSun"/>
          <w:lang w:eastAsia="zh-CN"/>
        </w:rPr>
        <w:t>R3-184882, “</w:t>
      </w:r>
      <w:r>
        <w:rPr>
          <w:noProof/>
        </w:rPr>
        <w:t>Corrections of Choice,” Huawei</w:t>
      </w:r>
    </w:p>
    <w:p w14:paraId="32D0D673" w14:textId="77777777" w:rsidR="009F78DA" w:rsidRPr="00991F65" w:rsidRDefault="009F78DA" w:rsidP="009F78DA">
      <w:pPr>
        <w:pStyle w:val="ListParagraph"/>
        <w:numPr>
          <w:ilvl w:val="0"/>
          <w:numId w:val="50"/>
        </w:numPr>
        <w:rPr>
          <w:rFonts w:eastAsia="SimSun"/>
          <w:lang w:eastAsia="zh-CN"/>
        </w:rPr>
      </w:pPr>
      <w:r w:rsidRPr="00991F65">
        <w:rPr>
          <w:rFonts w:eastAsia="SimSun"/>
          <w:lang w:eastAsia="zh-CN"/>
        </w:rPr>
        <w:t>R3-185131, “</w:t>
      </w:r>
      <w:bookmarkStart w:id="4" w:name="OLE_LINK40"/>
      <w:r w:rsidRPr="00991F65">
        <w:t xml:space="preserve">(TP for NR BL CR for 38.423) </w:t>
      </w:r>
      <w:bookmarkEnd w:id="4"/>
      <w:r w:rsidRPr="00991F65">
        <w:rPr>
          <w:lang w:eastAsia="zh-CN"/>
        </w:rPr>
        <w:t>Extend the RANAC size to 8bits,” Samsung</w:t>
      </w:r>
    </w:p>
    <w:p w14:paraId="10BFC60F" w14:textId="77777777" w:rsidR="009F78DA" w:rsidRDefault="009F78DA" w:rsidP="009F78DA">
      <w:pPr>
        <w:pStyle w:val="ListParagraph"/>
        <w:numPr>
          <w:ilvl w:val="0"/>
          <w:numId w:val="50"/>
        </w:numPr>
        <w:rPr>
          <w:rFonts w:eastAsia="SimSun"/>
          <w:lang w:eastAsia="zh-CN"/>
        </w:rPr>
      </w:pPr>
      <w:r>
        <w:rPr>
          <w:rFonts w:eastAsia="SimSun"/>
          <w:lang w:eastAsia="zh-CN"/>
        </w:rPr>
        <w:t>R3-185132, “</w:t>
      </w:r>
      <w:r w:rsidRPr="00DC2CE3">
        <w:rPr>
          <w:rFonts w:eastAsia="SimSun" w:hint="eastAsia"/>
          <w:noProof/>
          <w:lang w:eastAsia="zh-CN"/>
        </w:rPr>
        <w:t>E</w:t>
      </w:r>
      <w:r w:rsidRPr="00AB1A98">
        <w:rPr>
          <w:noProof/>
        </w:rPr>
        <w:t>xtend the RANAC size to 8bits</w:t>
      </w:r>
      <w:r>
        <w:rPr>
          <w:noProof/>
        </w:rPr>
        <w:t>,” Samsung</w:t>
      </w:r>
    </w:p>
    <w:p w14:paraId="281DDD7B" w14:textId="77777777" w:rsidR="009F78DA" w:rsidRDefault="009F78DA" w:rsidP="009F78DA">
      <w:pPr>
        <w:pStyle w:val="ListParagraph"/>
        <w:numPr>
          <w:ilvl w:val="0"/>
          <w:numId w:val="50"/>
        </w:numPr>
        <w:rPr>
          <w:rFonts w:eastAsia="SimSun"/>
          <w:lang w:eastAsia="zh-CN"/>
        </w:rPr>
      </w:pPr>
      <w:r>
        <w:rPr>
          <w:rFonts w:eastAsia="SimSun"/>
          <w:lang w:eastAsia="zh-CN"/>
        </w:rPr>
        <w:t>R3-185202, “</w:t>
      </w:r>
      <w:r>
        <w:rPr>
          <w:noProof/>
        </w:rPr>
        <w:t>Correction of TNL criticality,” Huawei</w:t>
      </w:r>
    </w:p>
    <w:p w14:paraId="1CC67BB9" w14:textId="77777777" w:rsidR="009F78DA" w:rsidRDefault="009F78DA" w:rsidP="009F78DA">
      <w:pPr>
        <w:pStyle w:val="ListParagraph"/>
        <w:numPr>
          <w:ilvl w:val="0"/>
          <w:numId w:val="50"/>
        </w:numPr>
        <w:rPr>
          <w:rFonts w:eastAsia="SimSun"/>
          <w:lang w:eastAsia="zh-CN"/>
        </w:rPr>
      </w:pPr>
      <w:r>
        <w:rPr>
          <w:rFonts w:eastAsia="SimSun"/>
          <w:lang w:eastAsia="zh-CN"/>
        </w:rPr>
        <w:t>R3-185205, “</w:t>
      </w:r>
      <w:r>
        <w:rPr>
          <w:noProof/>
        </w:rPr>
        <w:t>Correction C-RNTI format,” Ericsson</w:t>
      </w:r>
    </w:p>
    <w:p w14:paraId="058518FD" w14:textId="77777777" w:rsidR="009F78DA" w:rsidRDefault="009F78DA" w:rsidP="009F78DA">
      <w:pPr>
        <w:pStyle w:val="ListParagraph"/>
        <w:numPr>
          <w:ilvl w:val="0"/>
          <w:numId w:val="50"/>
        </w:numPr>
        <w:rPr>
          <w:rFonts w:eastAsia="SimSun"/>
          <w:lang w:eastAsia="zh-CN"/>
        </w:rPr>
      </w:pPr>
      <w:r>
        <w:rPr>
          <w:rFonts w:eastAsia="SimSun"/>
          <w:lang w:eastAsia="zh-CN"/>
        </w:rPr>
        <w:t>R3-185249, “</w:t>
      </w:r>
      <w:r>
        <w:t xml:space="preserve">RLC Mode Indication over F1,” </w:t>
      </w:r>
      <w:r w:rsidRPr="006A2607">
        <w:rPr>
          <w:noProof/>
        </w:rPr>
        <w:t xml:space="preserve">Ericsson, NTT </w:t>
      </w:r>
      <w:r w:rsidRPr="006A2607">
        <w:rPr>
          <w:rFonts w:hint="eastAsia"/>
          <w:noProof/>
          <w:lang w:eastAsia="ja-JP"/>
        </w:rPr>
        <w:t>DOCOMO, INC.</w:t>
      </w:r>
    </w:p>
    <w:p w14:paraId="5E1C5EE6" w14:textId="77777777" w:rsidR="009F78DA" w:rsidRPr="00991F65" w:rsidRDefault="009F78DA" w:rsidP="009F78DA">
      <w:pPr>
        <w:pStyle w:val="ListParagraph"/>
        <w:numPr>
          <w:ilvl w:val="0"/>
          <w:numId w:val="50"/>
        </w:numPr>
        <w:rPr>
          <w:rFonts w:eastAsia="SimSun"/>
          <w:lang w:eastAsia="zh-CN"/>
        </w:rPr>
      </w:pPr>
      <w:r>
        <w:rPr>
          <w:rFonts w:eastAsia="SimSun"/>
          <w:lang w:eastAsia="zh-CN"/>
        </w:rPr>
        <w:t>R3-185250, “</w:t>
      </w:r>
      <w:r>
        <w:t>RLC Mode Indication over X2</w:t>
      </w:r>
      <w:r w:rsidRPr="006A2607">
        <w:t xml:space="preserve"> – for 36.</w:t>
      </w:r>
      <w:r>
        <w:t xml:space="preserve">423,” </w:t>
      </w:r>
      <w:r w:rsidRPr="006A2607">
        <w:rPr>
          <w:noProof/>
        </w:rPr>
        <w:t xml:space="preserve">Ericsson, NTT </w:t>
      </w:r>
      <w:r w:rsidRPr="006A2607">
        <w:rPr>
          <w:rFonts w:hint="eastAsia"/>
          <w:noProof/>
          <w:lang w:eastAsia="ja-JP"/>
        </w:rPr>
        <w:t>DOCOMO, INC.</w:t>
      </w:r>
    </w:p>
    <w:p w14:paraId="01719837" w14:textId="77777777" w:rsidR="009F78DA" w:rsidRDefault="009F78DA" w:rsidP="009F78DA">
      <w:pPr>
        <w:pStyle w:val="ListParagraph"/>
        <w:numPr>
          <w:ilvl w:val="0"/>
          <w:numId w:val="50"/>
        </w:numPr>
        <w:rPr>
          <w:rFonts w:eastAsia="SimSun"/>
          <w:lang w:eastAsia="zh-CN"/>
        </w:rPr>
      </w:pPr>
      <w:r>
        <w:rPr>
          <w:rFonts w:eastAsia="SimSun"/>
          <w:lang w:eastAsia="zh-CN"/>
        </w:rPr>
        <w:t>R3-185252, “</w:t>
      </w:r>
      <w:r>
        <w:rPr>
          <w:noProof/>
        </w:rPr>
        <w:t>Introducing SS Block SCS in Served NR Cell Information,” Ericsson</w:t>
      </w:r>
    </w:p>
    <w:p w14:paraId="7DE936B7" w14:textId="77777777" w:rsidR="009F78DA" w:rsidRDefault="009F78DA" w:rsidP="009F78DA">
      <w:pPr>
        <w:pStyle w:val="ListParagraph"/>
        <w:numPr>
          <w:ilvl w:val="0"/>
          <w:numId w:val="50"/>
        </w:numPr>
        <w:rPr>
          <w:rFonts w:eastAsia="SimSun"/>
          <w:lang w:eastAsia="zh-CN"/>
        </w:rPr>
      </w:pPr>
      <w:r>
        <w:rPr>
          <w:rFonts w:eastAsia="SimSun"/>
          <w:lang w:eastAsia="zh-CN"/>
        </w:rPr>
        <w:t>R3-185305, “</w:t>
      </w:r>
      <w:r>
        <w:rPr>
          <w:noProof/>
        </w:rPr>
        <w:t>Correction on F1 Setup Request,” Ericsson</w:t>
      </w:r>
    </w:p>
    <w:p w14:paraId="76E50849" w14:textId="77777777" w:rsidR="009F78DA" w:rsidRDefault="009F78DA" w:rsidP="009F78DA">
      <w:pPr>
        <w:pStyle w:val="ListParagraph"/>
        <w:numPr>
          <w:ilvl w:val="0"/>
          <w:numId w:val="50"/>
        </w:numPr>
        <w:rPr>
          <w:rFonts w:eastAsia="SimSun"/>
          <w:lang w:eastAsia="zh-CN"/>
        </w:rPr>
      </w:pPr>
      <w:r>
        <w:rPr>
          <w:rFonts w:eastAsia="SimSun"/>
          <w:lang w:eastAsia="zh-CN"/>
        </w:rPr>
        <w:t>R3-185341, “</w:t>
      </w:r>
      <w:r>
        <w:t>Report of 3GPP TSG RAN meeting #101,” ETSI MCC</w:t>
      </w:r>
    </w:p>
    <w:p w14:paraId="12603750" w14:textId="77777777" w:rsidR="00A77C00" w:rsidRDefault="00A77C00" w:rsidP="00A77C00">
      <w:pPr>
        <w:rPr>
          <w:rFonts w:eastAsia="SimSun"/>
          <w:lang w:eastAsia="zh-CN"/>
        </w:rPr>
      </w:pPr>
    </w:p>
    <w:p w14:paraId="6A7C12C0" w14:textId="3708DE0D" w:rsidR="00A77C00" w:rsidRDefault="00A77C00" w:rsidP="009F78DA">
      <w:pPr>
        <w:pBdr>
          <w:bottom w:val="single" w:sz="4" w:space="1" w:color="auto"/>
        </w:pBdr>
        <w:rPr>
          <w:rFonts w:eastAsia="SimSun"/>
          <w:lang w:eastAsia="zh-CN"/>
        </w:rPr>
      </w:pPr>
      <w:r w:rsidRPr="00A77C00">
        <w:rPr>
          <w:rFonts w:eastAsia="SimSun"/>
          <w:lang w:eastAsia="zh-CN"/>
        </w:rPr>
        <w:t>TR 21.900</w:t>
      </w:r>
      <w:r>
        <w:rPr>
          <w:rFonts w:eastAsia="SimSun"/>
          <w:lang w:eastAsia="zh-CN"/>
        </w:rPr>
        <w:t xml:space="preserve"> </w:t>
      </w:r>
      <w:r w:rsidRPr="00A77C00">
        <w:rPr>
          <w:rFonts w:eastAsia="SimSun"/>
          <w:lang w:eastAsia="zh-CN"/>
        </w:rPr>
        <w:t>Technical Specification Group Services and System Aspects;</w:t>
      </w:r>
      <w:r>
        <w:rPr>
          <w:rFonts w:eastAsia="SimSun"/>
          <w:lang w:eastAsia="zh-CN"/>
        </w:rPr>
        <w:t xml:space="preserve"> </w:t>
      </w:r>
      <w:r w:rsidRPr="00A77C00">
        <w:rPr>
          <w:rFonts w:eastAsia="SimSun"/>
          <w:lang w:eastAsia="zh-CN"/>
        </w:rPr>
        <w:t>Technical Specification Group working methods (Release 15)</w:t>
      </w:r>
    </w:p>
    <w:p w14:paraId="40AC4780" w14:textId="77777777" w:rsidR="00A77C00" w:rsidRPr="00A77C00" w:rsidRDefault="00A77C00" w:rsidP="009F78DA">
      <w:pPr>
        <w:pBdr>
          <w:bottom w:val="single" w:sz="4" w:space="1" w:color="auto"/>
        </w:pBdr>
        <w:rPr>
          <w:rFonts w:eastAsia="SimSun"/>
          <w:lang w:eastAsia="zh-CN"/>
        </w:rPr>
      </w:pPr>
    </w:p>
    <w:p w14:paraId="540A0D59" w14:textId="77777777" w:rsidR="00A77C00" w:rsidRPr="00A77C00" w:rsidRDefault="00A77C00" w:rsidP="009F78DA">
      <w:pPr>
        <w:pBdr>
          <w:bottom w:val="single" w:sz="4" w:space="1" w:color="auto"/>
        </w:pBdr>
        <w:rPr>
          <w:rFonts w:eastAsia="SimSun"/>
          <w:lang w:eastAsia="zh-CN"/>
        </w:rPr>
      </w:pPr>
      <w:r w:rsidRPr="00A77C00">
        <w:rPr>
          <w:rFonts w:eastAsia="SimSun"/>
          <w:lang w:eastAsia="zh-CN"/>
        </w:rPr>
        <w:t>Introduction</w:t>
      </w:r>
    </w:p>
    <w:p w14:paraId="20AEDFA8" w14:textId="77777777" w:rsidR="00A77C00" w:rsidRPr="00A77C00" w:rsidRDefault="00A77C00" w:rsidP="009F78DA">
      <w:pPr>
        <w:pBdr>
          <w:bottom w:val="single" w:sz="4" w:space="1" w:color="auto"/>
        </w:pBdr>
        <w:rPr>
          <w:rFonts w:eastAsia="SimSun"/>
          <w:lang w:eastAsia="zh-CN"/>
        </w:rPr>
      </w:pPr>
      <w:r w:rsidRPr="00A77C00">
        <w:rPr>
          <w:rFonts w:eastAsia="SimSun"/>
          <w:lang w:eastAsia="zh-CN"/>
        </w:rPr>
        <w:t>In order to ensure correctness and consistency of the specifications (i.e., technical specifications and technical reports) under responsibility of the Technical Specification Groups (TSG) of the 3rd Generation Partnership Project (3GPP), clear, manageable and efficient mechanisms are necessary to handle version control, change control, document updating, distribution and management.</w:t>
      </w:r>
    </w:p>
    <w:p w14:paraId="6FC6FF14" w14:textId="77777777" w:rsidR="00A77C00" w:rsidRPr="00A77C00" w:rsidRDefault="00A77C00" w:rsidP="009F78DA">
      <w:pPr>
        <w:pBdr>
          <w:bottom w:val="single" w:sz="4" w:space="1" w:color="auto"/>
        </w:pBdr>
        <w:rPr>
          <w:rFonts w:eastAsia="SimSun"/>
          <w:lang w:eastAsia="zh-CN"/>
        </w:rPr>
      </w:pPr>
      <w:r w:rsidRPr="00A77C00">
        <w:rPr>
          <w:rFonts w:eastAsia="SimSun"/>
          <w:lang w:eastAsia="zh-CN"/>
        </w:rPr>
        <w:t>Also, the fact that the specifications are/will be implemented by industry almost in parallel with the writing of them requires strict and fast procedures for handling of changes to the specifications.</w:t>
      </w:r>
    </w:p>
    <w:p w14:paraId="4034944F" w14:textId="77777777" w:rsidR="00A77C00" w:rsidRPr="00A77C00" w:rsidRDefault="00A77C00" w:rsidP="009F78DA">
      <w:pPr>
        <w:pBdr>
          <w:bottom w:val="single" w:sz="4" w:space="1" w:color="auto"/>
        </w:pBdr>
        <w:rPr>
          <w:rFonts w:eastAsia="SimSun"/>
          <w:lang w:eastAsia="zh-CN"/>
        </w:rPr>
      </w:pPr>
      <w:r w:rsidRPr="00B559B1">
        <w:rPr>
          <w:rFonts w:eastAsia="SimSun"/>
          <w:highlight w:val="yellow"/>
          <w:lang w:eastAsia="zh-CN"/>
        </w:rPr>
        <w:t>It is very important that the changes that are brought into the standard, from the past, at present and in the future, are well documented and controlled, so that technical consistency and backwards tracing are ensured</w:t>
      </w:r>
      <w:r w:rsidRPr="00A77C00">
        <w:rPr>
          <w:rFonts w:eastAsia="SimSun"/>
          <w:lang w:eastAsia="zh-CN"/>
        </w:rPr>
        <w:t>.</w:t>
      </w:r>
    </w:p>
    <w:p w14:paraId="0113CEE4" w14:textId="3C2A5FDC" w:rsidR="00626CC5" w:rsidRDefault="00A77C00" w:rsidP="009F78DA">
      <w:pPr>
        <w:pBdr>
          <w:bottom w:val="single" w:sz="4" w:space="1" w:color="auto"/>
        </w:pBdr>
        <w:rPr>
          <w:rFonts w:eastAsia="SimSun"/>
          <w:lang w:eastAsia="zh-CN"/>
        </w:rPr>
      </w:pPr>
      <w:r w:rsidRPr="00A77C00">
        <w:rPr>
          <w:rFonts w:eastAsia="SimSun"/>
          <w:lang w:eastAsia="zh-CN"/>
        </w:rPr>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2C3FC567" w14:textId="77777777" w:rsidR="00A77C00" w:rsidRDefault="00A77C00" w:rsidP="00A77C00">
      <w:pPr>
        <w:rPr>
          <w:rFonts w:eastAsia="SimSun"/>
          <w:lang w:eastAsia="zh-CN"/>
        </w:rPr>
      </w:pPr>
    </w:p>
    <w:p w14:paraId="7044BC3E" w14:textId="77777777" w:rsidR="00A77C00" w:rsidRDefault="00A77C00" w:rsidP="00A77C00">
      <w:pPr>
        <w:pStyle w:val="TH"/>
      </w:pPr>
      <w:r>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A77C00" w14:paraId="00CFC6F4" w14:textId="77777777" w:rsidTr="00321362">
        <w:trPr>
          <w:cantSplit/>
          <w:tblHeader/>
        </w:trPr>
        <w:tc>
          <w:tcPr>
            <w:tcW w:w="1101" w:type="dxa"/>
          </w:tcPr>
          <w:p w14:paraId="17F69468" w14:textId="77777777" w:rsidR="00A77C00" w:rsidRDefault="00A77C00" w:rsidP="00321362">
            <w:pPr>
              <w:pStyle w:val="TAH"/>
              <w:jc w:val="left"/>
            </w:pPr>
            <w:r>
              <w:t>Category</w:t>
            </w:r>
          </w:p>
        </w:tc>
        <w:tc>
          <w:tcPr>
            <w:tcW w:w="2835" w:type="dxa"/>
          </w:tcPr>
          <w:p w14:paraId="69A81340" w14:textId="77777777" w:rsidR="00A77C00" w:rsidRDefault="00A77C00" w:rsidP="00321362">
            <w:pPr>
              <w:pStyle w:val="TAH"/>
              <w:jc w:val="left"/>
            </w:pPr>
            <w:r>
              <w:t>Meaning</w:t>
            </w:r>
          </w:p>
        </w:tc>
        <w:tc>
          <w:tcPr>
            <w:tcW w:w="5919" w:type="dxa"/>
          </w:tcPr>
          <w:p w14:paraId="6FF7644D" w14:textId="77777777" w:rsidR="00A77C00" w:rsidRDefault="00A77C00" w:rsidP="00321362">
            <w:pPr>
              <w:pStyle w:val="TAH"/>
              <w:jc w:val="left"/>
            </w:pPr>
            <w:r>
              <w:t>Remarks</w:t>
            </w:r>
          </w:p>
        </w:tc>
      </w:tr>
      <w:tr w:rsidR="00A77C00" w14:paraId="776CCC4E" w14:textId="77777777" w:rsidTr="00321362">
        <w:trPr>
          <w:cantSplit/>
        </w:trPr>
        <w:tc>
          <w:tcPr>
            <w:tcW w:w="1101" w:type="dxa"/>
          </w:tcPr>
          <w:p w14:paraId="3E101E30" w14:textId="77777777" w:rsidR="00A77C00" w:rsidRDefault="00A77C00" w:rsidP="00321362">
            <w:pPr>
              <w:pStyle w:val="TAL"/>
            </w:pPr>
            <w:r>
              <w:t>A</w:t>
            </w:r>
          </w:p>
        </w:tc>
        <w:tc>
          <w:tcPr>
            <w:tcW w:w="2835" w:type="dxa"/>
          </w:tcPr>
          <w:p w14:paraId="0B62DCFA" w14:textId="77777777" w:rsidR="00A77C00" w:rsidRDefault="00A77C00" w:rsidP="00321362">
            <w:pPr>
              <w:pStyle w:val="TAL"/>
            </w:pPr>
            <w:r>
              <w:t>Corresponds to a change to an earlier Release</w:t>
            </w:r>
          </w:p>
        </w:tc>
        <w:tc>
          <w:tcPr>
            <w:tcW w:w="5919" w:type="dxa"/>
          </w:tcPr>
          <w:p w14:paraId="6AC410F9" w14:textId="77777777" w:rsidR="00A77C00" w:rsidRDefault="00A77C00" w:rsidP="00321362">
            <w:pPr>
              <w:pStyle w:val="TAL"/>
            </w:pPr>
            <w:r>
              <w:t>Used to reflect functionally equivalent changes made to an earlier Release of the same Specification.</w:t>
            </w:r>
            <w:r>
              <w:br/>
            </w:r>
          </w:p>
          <w:p w14:paraId="7ECC1C76" w14:textId="77777777" w:rsidR="00A77C00" w:rsidRDefault="00A77C00" w:rsidP="00321362">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A77C00" w14:paraId="62B0B4FF" w14:textId="77777777" w:rsidTr="00321362">
        <w:trPr>
          <w:cantSplit/>
        </w:trPr>
        <w:tc>
          <w:tcPr>
            <w:tcW w:w="1101" w:type="dxa"/>
          </w:tcPr>
          <w:p w14:paraId="23E6CCD7" w14:textId="77777777" w:rsidR="00A77C00" w:rsidRDefault="00A77C00" w:rsidP="00321362">
            <w:pPr>
              <w:pStyle w:val="TAL"/>
            </w:pPr>
            <w:r>
              <w:t>B</w:t>
            </w:r>
          </w:p>
        </w:tc>
        <w:tc>
          <w:tcPr>
            <w:tcW w:w="2835" w:type="dxa"/>
          </w:tcPr>
          <w:p w14:paraId="684D1B5C" w14:textId="77777777" w:rsidR="00A77C00" w:rsidRDefault="00A77C00" w:rsidP="00321362">
            <w:pPr>
              <w:pStyle w:val="TAL"/>
            </w:pPr>
            <w:r>
              <w:t>Addition or deletion of feature</w:t>
            </w:r>
          </w:p>
        </w:tc>
        <w:tc>
          <w:tcPr>
            <w:tcW w:w="5919" w:type="dxa"/>
          </w:tcPr>
          <w:p w14:paraId="711F8EA8" w14:textId="77777777" w:rsidR="00A77C00" w:rsidRDefault="00A77C00" w:rsidP="00321362">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below.</w:t>
            </w:r>
          </w:p>
        </w:tc>
      </w:tr>
      <w:tr w:rsidR="00A77C00" w14:paraId="0E9D4EC7" w14:textId="77777777" w:rsidTr="00321362">
        <w:trPr>
          <w:cantSplit/>
        </w:trPr>
        <w:tc>
          <w:tcPr>
            <w:tcW w:w="1101" w:type="dxa"/>
          </w:tcPr>
          <w:p w14:paraId="301C7F1E" w14:textId="77777777" w:rsidR="00A77C00" w:rsidRDefault="00A77C00" w:rsidP="00321362">
            <w:pPr>
              <w:pStyle w:val="TAL"/>
            </w:pPr>
            <w:r>
              <w:t>C</w:t>
            </w:r>
          </w:p>
        </w:tc>
        <w:tc>
          <w:tcPr>
            <w:tcW w:w="2835" w:type="dxa"/>
          </w:tcPr>
          <w:p w14:paraId="50456BA1" w14:textId="77777777" w:rsidR="00A77C00" w:rsidRDefault="00A77C00" w:rsidP="00321362">
            <w:pPr>
              <w:pStyle w:val="TAL"/>
            </w:pPr>
            <w:r>
              <w:t>Functional modification of feature</w:t>
            </w:r>
          </w:p>
        </w:tc>
        <w:tc>
          <w:tcPr>
            <w:tcW w:w="5919" w:type="dxa"/>
          </w:tcPr>
          <w:p w14:paraId="123ECF24" w14:textId="77777777" w:rsidR="00A77C00" w:rsidRDefault="00A77C00" w:rsidP="00321362">
            <w:pPr>
              <w:pStyle w:val="TAL"/>
            </w:pPr>
            <w:r>
              <w:t xml:space="preserve">Any functional modification shall correspond to an identified Work Item. </w:t>
            </w:r>
            <w:r w:rsidRPr="00B559B1">
              <w:rPr>
                <w:highlight w:val="yellow"/>
              </w:rPr>
              <w:t>However backward compatibility shall be ensured when the issue has an impact on the UE</w:t>
            </w:r>
            <w:r>
              <w:t>. This category shall not be used for a frozen Release, except for alignment CRs as described below.</w:t>
            </w:r>
          </w:p>
        </w:tc>
      </w:tr>
      <w:tr w:rsidR="00A77C00" w14:paraId="7DE94C7E" w14:textId="77777777" w:rsidTr="00321362">
        <w:trPr>
          <w:cantSplit/>
        </w:trPr>
        <w:tc>
          <w:tcPr>
            <w:tcW w:w="1101" w:type="dxa"/>
          </w:tcPr>
          <w:p w14:paraId="43E3F2B2" w14:textId="77777777" w:rsidR="00A77C00" w:rsidRDefault="00A77C00" w:rsidP="00321362">
            <w:pPr>
              <w:pStyle w:val="TAL"/>
            </w:pPr>
            <w:r>
              <w:t>D</w:t>
            </w:r>
          </w:p>
        </w:tc>
        <w:tc>
          <w:tcPr>
            <w:tcW w:w="2835" w:type="dxa"/>
          </w:tcPr>
          <w:p w14:paraId="1AE27EAB" w14:textId="77777777" w:rsidR="00A77C00" w:rsidRDefault="00A77C00" w:rsidP="00321362">
            <w:pPr>
              <w:pStyle w:val="TAL"/>
            </w:pPr>
            <w:r>
              <w:t>Editorial modification</w:t>
            </w:r>
          </w:p>
        </w:tc>
        <w:tc>
          <w:tcPr>
            <w:tcW w:w="5919" w:type="dxa"/>
          </w:tcPr>
          <w:p w14:paraId="7E221E17" w14:textId="77777777" w:rsidR="00A77C00" w:rsidRDefault="00A77C00" w:rsidP="00321362">
            <w:pPr>
              <w:pStyle w:val="TAL"/>
            </w:pPr>
            <w:r>
              <w:t>Editorial modifications shall have no impact on an implementation. An editorial modification CR to a frozen Release shall not be permitted.</w:t>
            </w:r>
          </w:p>
        </w:tc>
      </w:tr>
      <w:tr w:rsidR="00A77C00" w14:paraId="59919C47" w14:textId="77777777" w:rsidTr="00321362">
        <w:trPr>
          <w:cantSplit/>
        </w:trPr>
        <w:tc>
          <w:tcPr>
            <w:tcW w:w="1101" w:type="dxa"/>
          </w:tcPr>
          <w:p w14:paraId="7A286C97" w14:textId="77777777" w:rsidR="00A77C00" w:rsidRDefault="00A77C00" w:rsidP="00321362">
            <w:pPr>
              <w:pStyle w:val="TAL"/>
            </w:pPr>
            <w:r>
              <w:t>E</w:t>
            </w:r>
          </w:p>
        </w:tc>
        <w:tc>
          <w:tcPr>
            <w:tcW w:w="2835" w:type="dxa"/>
          </w:tcPr>
          <w:p w14:paraId="7BDACF91" w14:textId="77777777" w:rsidR="00A77C00" w:rsidRDefault="00A77C00" w:rsidP="00321362">
            <w:pPr>
              <w:pStyle w:val="TAL"/>
            </w:pPr>
            <w:r>
              <w:t>(not used)</w:t>
            </w:r>
          </w:p>
        </w:tc>
        <w:tc>
          <w:tcPr>
            <w:tcW w:w="5919" w:type="dxa"/>
          </w:tcPr>
          <w:p w14:paraId="1459F17A" w14:textId="77777777" w:rsidR="00A77C00" w:rsidRDefault="00A77C00" w:rsidP="00321362">
            <w:pPr>
              <w:pStyle w:val="TAL"/>
            </w:pPr>
          </w:p>
        </w:tc>
      </w:tr>
      <w:tr w:rsidR="00A77C00" w14:paraId="6A73536A" w14:textId="77777777" w:rsidTr="00321362">
        <w:trPr>
          <w:cantSplit/>
        </w:trPr>
        <w:tc>
          <w:tcPr>
            <w:tcW w:w="1101" w:type="dxa"/>
          </w:tcPr>
          <w:p w14:paraId="42252A28" w14:textId="77777777" w:rsidR="00A77C00" w:rsidRDefault="00A77C00" w:rsidP="00321362">
            <w:pPr>
              <w:pStyle w:val="TAL"/>
            </w:pPr>
            <w:r>
              <w:t>F</w:t>
            </w:r>
          </w:p>
        </w:tc>
        <w:tc>
          <w:tcPr>
            <w:tcW w:w="2835" w:type="dxa"/>
          </w:tcPr>
          <w:p w14:paraId="26CF1C9F" w14:textId="77777777" w:rsidR="00A77C00" w:rsidRDefault="00A77C00" w:rsidP="00321362">
            <w:pPr>
              <w:pStyle w:val="TAL"/>
            </w:pPr>
            <w:r>
              <w:t>Correction</w:t>
            </w:r>
          </w:p>
        </w:tc>
        <w:tc>
          <w:tcPr>
            <w:tcW w:w="5919" w:type="dxa"/>
          </w:tcPr>
          <w:p w14:paraId="7289BC4D" w14:textId="77777777" w:rsidR="00A77C00" w:rsidRDefault="00A77C00" w:rsidP="00321362">
            <w:pPr>
              <w:pStyle w:val="TAL"/>
            </w:pPr>
            <w:r>
              <w:t>Used:</w:t>
            </w:r>
          </w:p>
          <w:p w14:paraId="2909CD2F" w14:textId="77777777" w:rsidR="00A77C00" w:rsidRDefault="00A77C00" w:rsidP="00321362">
            <w:pPr>
              <w:pStyle w:val="TAN"/>
              <w:ind w:left="1135"/>
            </w:pPr>
            <w:r>
              <w:t>1</w:t>
            </w:r>
            <w:r>
              <w:tab/>
              <w:t xml:space="preserve">to correct an error in the specification (i.e. a clear instruction in the specification which leads to incorrect operation of the system); or </w:t>
            </w:r>
          </w:p>
          <w:p w14:paraId="78115D9C" w14:textId="77777777" w:rsidR="00A77C00" w:rsidRDefault="00A77C00" w:rsidP="00321362">
            <w:pPr>
              <w:pStyle w:val="TAN"/>
              <w:ind w:left="1135"/>
            </w:pPr>
            <w:r>
              <w:t>2</w:t>
            </w:r>
            <w:r>
              <w:tab/>
              <w:t>to correct an ambiguity in the specification which could lead to different implementations which cannot inter-operate; or</w:t>
            </w:r>
          </w:p>
          <w:p w14:paraId="4D412C32" w14:textId="77777777" w:rsidR="00A77C00" w:rsidRDefault="00A77C00" w:rsidP="00321362">
            <w:pPr>
              <w:pStyle w:val="TAN"/>
              <w:ind w:left="1135"/>
            </w:pPr>
            <w:r>
              <w:t>3</w:t>
            </w:r>
            <w:r>
              <w:tab/>
              <w:t>(void); or</w:t>
            </w:r>
          </w:p>
          <w:p w14:paraId="58496430" w14:textId="77777777" w:rsidR="00A77C00" w:rsidRDefault="00A77C00" w:rsidP="00321362">
            <w:pPr>
              <w:pStyle w:val="TAN"/>
              <w:ind w:left="1135"/>
            </w:pPr>
            <w:r>
              <w:t>4</w:t>
            </w:r>
            <w:r>
              <w:tab/>
              <w:t>to remedy the incorrect implementation of a previously approved CR; or</w:t>
            </w:r>
          </w:p>
          <w:p w14:paraId="1295601B" w14:textId="77777777" w:rsidR="00A77C00" w:rsidRDefault="00A77C00" w:rsidP="00321362">
            <w:pPr>
              <w:pStyle w:val="TAN"/>
              <w:ind w:left="1135"/>
            </w:pPr>
            <w:r>
              <w:t>5</w:t>
            </w:r>
            <w:r>
              <w:tab/>
              <w:t>to correct a misalignment between the specifications (stage 1, stage 2 &amp; stage 3) for a feature or service when not introducing a new function or functional change.</w:t>
            </w:r>
          </w:p>
          <w:p w14:paraId="0794970C" w14:textId="77777777" w:rsidR="00A77C00" w:rsidRDefault="00A77C00" w:rsidP="00321362">
            <w:pPr>
              <w:pStyle w:val="TAL"/>
            </w:pPr>
          </w:p>
        </w:tc>
      </w:tr>
    </w:tbl>
    <w:p w14:paraId="2584DA55" w14:textId="77777777" w:rsidR="00A77C00" w:rsidRPr="00B37536" w:rsidRDefault="00A77C00" w:rsidP="00A77C00">
      <w:pPr>
        <w:rPr>
          <w:rFonts w:eastAsia="SimSun"/>
          <w:lang w:eastAsia="zh-CN"/>
        </w:rPr>
      </w:pPr>
    </w:p>
    <w:sectPr w:rsidR="00A77C00" w:rsidRPr="00B3753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C5238" w14:textId="77777777" w:rsidR="00FC4144" w:rsidRDefault="00FC4144" w:rsidP="00424124">
      <w:pPr>
        <w:spacing w:before="0" w:after="0"/>
      </w:pPr>
      <w:r>
        <w:separator/>
      </w:r>
    </w:p>
  </w:endnote>
  <w:endnote w:type="continuationSeparator" w:id="0">
    <w:p w14:paraId="2CC48146" w14:textId="77777777" w:rsidR="00FC4144" w:rsidRDefault="00FC414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56C15" w14:textId="77777777" w:rsidR="00FC4144" w:rsidRDefault="00FC4144" w:rsidP="00424124">
      <w:pPr>
        <w:spacing w:before="0" w:after="0"/>
      </w:pPr>
      <w:r>
        <w:separator/>
      </w:r>
    </w:p>
  </w:footnote>
  <w:footnote w:type="continuationSeparator" w:id="0">
    <w:p w14:paraId="3F517108" w14:textId="77777777" w:rsidR="00FC4144" w:rsidRDefault="00FC4144"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63F3"/>
    <w:multiLevelType w:val="hybridMultilevel"/>
    <w:tmpl w:val="59769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C5A40"/>
    <w:multiLevelType w:val="hybridMultilevel"/>
    <w:tmpl w:val="0418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9797B"/>
    <w:multiLevelType w:val="hybridMultilevel"/>
    <w:tmpl w:val="632AE01E"/>
    <w:lvl w:ilvl="0" w:tplc="0CB27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277758"/>
    <w:multiLevelType w:val="hybridMultilevel"/>
    <w:tmpl w:val="62EC6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35F35"/>
    <w:multiLevelType w:val="multilevel"/>
    <w:tmpl w:val="7912405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6EF5F67"/>
    <w:multiLevelType w:val="hybridMultilevel"/>
    <w:tmpl w:val="93302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C7708F4"/>
    <w:multiLevelType w:val="hybridMultilevel"/>
    <w:tmpl w:val="6464E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40"/>
  </w:num>
  <w:num w:numId="4">
    <w:abstractNumId w:val="49"/>
  </w:num>
  <w:num w:numId="5">
    <w:abstractNumId w:val="39"/>
  </w:num>
  <w:num w:numId="6">
    <w:abstractNumId w:val="25"/>
  </w:num>
  <w:num w:numId="7">
    <w:abstractNumId w:val="47"/>
  </w:num>
  <w:num w:numId="8">
    <w:abstractNumId w:val="6"/>
  </w:num>
  <w:num w:numId="9">
    <w:abstractNumId w:val="37"/>
  </w:num>
  <w:num w:numId="10">
    <w:abstractNumId w:val="42"/>
  </w:num>
  <w:num w:numId="11">
    <w:abstractNumId w:val="48"/>
  </w:num>
  <w:num w:numId="12">
    <w:abstractNumId w:val="17"/>
  </w:num>
  <w:num w:numId="13">
    <w:abstractNumId w:val="15"/>
  </w:num>
  <w:num w:numId="14">
    <w:abstractNumId w:val="32"/>
  </w:num>
  <w:num w:numId="15">
    <w:abstractNumId w:val="20"/>
  </w:num>
  <w:num w:numId="16">
    <w:abstractNumId w:val="26"/>
  </w:num>
  <w:num w:numId="17">
    <w:abstractNumId w:val="30"/>
  </w:num>
  <w:num w:numId="18">
    <w:abstractNumId w:val="16"/>
  </w:num>
  <w:num w:numId="19">
    <w:abstractNumId w:val="3"/>
  </w:num>
  <w:num w:numId="20">
    <w:abstractNumId w:val="34"/>
  </w:num>
  <w:num w:numId="21">
    <w:abstractNumId w:val="18"/>
  </w:num>
  <w:num w:numId="22">
    <w:abstractNumId w:val="31"/>
  </w:num>
  <w:num w:numId="23">
    <w:abstractNumId w:val="28"/>
  </w:num>
  <w:num w:numId="24">
    <w:abstractNumId w:val="8"/>
  </w:num>
  <w:num w:numId="25">
    <w:abstractNumId w:val="40"/>
  </w:num>
  <w:num w:numId="26">
    <w:abstractNumId w:val="2"/>
  </w:num>
  <w:num w:numId="27">
    <w:abstractNumId w:val="22"/>
  </w:num>
  <w:num w:numId="28">
    <w:abstractNumId w:val="4"/>
  </w:num>
  <w:num w:numId="29">
    <w:abstractNumId w:val="45"/>
  </w:num>
  <w:num w:numId="30">
    <w:abstractNumId w:val="27"/>
  </w:num>
  <w:num w:numId="31">
    <w:abstractNumId w:val="13"/>
  </w:num>
  <w:num w:numId="32">
    <w:abstractNumId w:val="10"/>
  </w:num>
  <w:num w:numId="33">
    <w:abstractNumId w:val="44"/>
  </w:num>
  <w:num w:numId="34">
    <w:abstractNumId w:val="46"/>
  </w:num>
  <w:num w:numId="35">
    <w:abstractNumId w:val="1"/>
  </w:num>
  <w:num w:numId="36">
    <w:abstractNumId w:val="29"/>
  </w:num>
  <w:num w:numId="37">
    <w:abstractNumId w:val="41"/>
  </w:num>
  <w:num w:numId="38">
    <w:abstractNumId w:val="43"/>
  </w:num>
  <w:num w:numId="39">
    <w:abstractNumId w:val="9"/>
  </w:num>
  <w:num w:numId="40">
    <w:abstractNumId w:val="35"/>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1"/>
  </w:num>
  <w:num w:numId="44">
    <w:abstractNumId w:val="33"/>
  </w:num>
  <w:num w:numId="45">
    <w:abstractNumId w:val="0"/>
  </w:num>
  <w:num w:numId="46">
    <w:abstractNumId w:val="12"/>
  </w:num>
  <w:num w:numId="47">
    <w:abstractNumId w:val="23"/>
  </w:num>
  <w:num w:numId="48">
    <w:abstractNumId w:val="11"/>
  </w:num>
  <w:num w:numId="49">
    <w:abstractNumId w:val="36"/>
  </w:num>
  <w:num w:numId="50">
    <w:abstractNumId w:val="14"/>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1F9A"/>
    <w:rsid w:val="00012DD1"/>
    <w:rsid w:val="0001485D"/>
    <w:rsid w:val="000149EC"/>
    <w:rsid w:val="00016B49"/>
    <w:rsid w:val="000179EC"/>
    <w:rsid w:val="00023262"/>
    <w:rsid w:val="00023C86"/>
    <w:rsid w:val="00032D47"/>
    <w:rsid w:val="00034BAC"/>
    <w:rsid w:val="00037A86"/>
    <w:rsid w:val="000409AA"/>
    <w:rsid w:val="000509D4"/>
    <w:rsid w:val="00051B4B"/>
    <w:rsid w:val="00054B84"/>
    <w:rsid w:val="000550BC"/>
    <w:rsid w:val="0006140E"/>
    <w:rsid w:val="000614B0"/>
    <w:rsid w:val="000728C3"/>
    <w:rsid w:val="00072B8A"/>
    <w:rsid w:val="000730C9"/>
    <w:rsid w:val="0007575F"/>
    <w:rsid w:val="00075FD1"/>
    <w:rsid w:val="00077EDE"/>
    <w:rsid w:val="0008502F"/>
    <w:rsid w:val="00085800"/>
    <w:rsid w:val="00085D3E"/>
    <w:rsid w:val="000865E3"/>
    <w:rsid w:val="00086D0F"/>
    <w:rsid w:val="00092567"/>
    <w:rsid w:val="00092B14"/>
    <w:rsid w:val="000A0778"/>
    <w:rsid w:val="000A2CC8"/>
    <w:rsid w:val="000A36A9"/>
    <w:rsid w:val="000A5BB2"/>
    <w:rsid w:val="000B0249"/>
    <w:rsid w:val="000B0720"/>
    <w:rsid w:val="000C0FDE"/>
    <w:rsid w:val="000C1E93"/>
    <w:rsid w:val="000C3713"/>
    <w:rsid w:val="000C371A"/>
    <w:rsid w:val="000C5316"/>
    <w:rsid w:val="000C57B9"/>
    <w:rsid w:val="000D0B7F"/>
    <w:rsid w:val="000D64A0"/>
    <w:rsid w:val="000E0173"/>
    <w:rsid w:val="000E15A2"/>
    <w:rsid w:val="000E24E7"/>
    <w:rsid w:val="000E29D8"/>
    <w:rsid w:val="000E40B8"/>
    <w:rsid w:val="000E45A2"/>
    <w:rsid w:val="000E51EC"/>
    <w:rsid w:val="000E66E8"/>
    <w:rsid w:val="000E798A"/>
    <w:rsid w:val="000E7EFB"/>
    <w:rsid w:val="000F2476"/>
    <w:rsid w:val="000F29C5"/>
    <w:rsid w:val="000F3C20"/>
    <w:rsid w:val="000F6995"/>
    <w:rsid w:val="000F7F0E"/>
    <w:rsid w:val="00102AA0"/>
    <w:rsid w:val="0010303E"/>
    <w:rsid w:val="00106744"/>
    <w:rsid w:val="00107162"/>
    <w:rsid w:val="00107EE0"/>
    <w:rsid w:val="00110A39"/>
    <w:rsid w:val="001123DC"/>
    <w:rsid w:val="00113185"/>
    <w:rsid w:val="0011327D"/>
    <w:rsid w:val="00113655"/>
    <w:rsid w:val="0011622F"/>
    <w:rsid w:val="00116DA6"/>
    <w:rsid w:val="0012343B"/>
    <w:rsid w:val="0012540E"/>
    <w:rsid w:val="00134B7F"/>
    <w:rsid w:val="00134D08"/>
    <w:rsid w:val="001417A8"/>
    <w:rsid w:val="00144658"/>
    <w:rsid w:val="001459D7"/>
    <w:rsid w:val="00147442"/>
    <w:rsid w:val="00153793"/>
    <w:rsid w:val="001538EC"/>
    <w:rsid w:val="0016619B"/>
    <w:rsid w:val="001671B0"/>
    <w:rsid w:val="00172743"/>
    <w:rsid w:val="0017469E"/>
    <w:rsid w:val="0017741C"/>
    <w:rsid w:val="00181690"/>
    <w:rsid w:val="001922ED"/>
    <w:rsid w:val="0019246F"/>
    <w:rsid w:val="00193F3C"/>
    <w:rsid w:val="00194411"/>
    <w:rsid w:val="001A1BC0"/>
    <w:rsid w:val="001A26EF"/>
    <w:rsid w:val="001A303A"/>
    <w:rsid w:val="001A33CA"/>
    <w:rsid w:val="001A3E43"/>
    <w:rsid w:val="001A6212"/>
    <w:rsid w:val="001B164D"/>
    <w:rsid w:val="001B40B2"/>
    <w:rsid w:val="001B70E0"/>
    <w:rsid w:val="001B731B"/>
    <w:rsid w:val="001C34DD"/>
    <w:rsid w:val="001C39EB"/>
    <w:rsid w:val="001D15F3"/>
    <w:rsid w:val="001D2FEF"/>
    <w:rsid w:val="001D60B5"/>
    <w:rsid w:val="001D729D"/>
    <w:rsid w:val="001D7F97"/>
    <w:rsid w:val="001E0CE1"/>
    <w:rsid w:val="001E0E7F"/>
    <w:rsid w:val="001E150B"/>
    <w:rsid w:val="001E586E"/>
    <w:rsid w:val="001E58CC"/>
    <w:rsid w:val="001E7EF8"/>
    <w:rsid w:val="001F266E"/>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706D"/>
    <w:rsid w:val="00257259"/>
    <w:rsid w:val="002578CB"/>
    <w:rsid w:val="002605C0"/>
    <w:rsid w:val="00262116"/>
    <w:rsid w:val="00267362"/>
    <w:rsid w:val="00272514"/>
    <w:rsid w:val="002725E8"/>
    <w:rsid w:val="00272EC2"/>
    <w:rsid w:val="00273B2A"/>
    <w:rsid w:val="00282383"/>
    <w:rsid w:val="00283C87"/>
    <w:rsid w:val="00285A81"/>
    <w:rsid w:val="00291042"/>
    <w:rsid w:val="00297225"/>
    <w:rsid w:val="002A005E"/>
    <w:rsid w:val="002A13F1"/>
    <w:rsid w:val="002A245E"/>
    <w:rsid w:val="002A44C0"/>
    <w:rsid w:val="002A5FC2"/>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07810"/>
    <w:rsid w:val="00315DC4"/>
    <w:rsid w:val="00317020"/>
    <w:rsid w:val="00317BF5"/>
    <w:rsid w:val="00320B4D"/>
    <w:rsid w:val="0032378E"/>
    <w:rsid w:val="00326F9B"/>
    <w:rsid w:val="00326FA5"/>
    <w:rsid w:val="00326FF6"/>
    <w:rsid w:val="00327A22"/>
    <w:rsid w:val="00334843"/>
    <w:rsid w:val="00334BB6"/>
    <w:rsid w:val="00335E20"/>
    <w:rsid w:val="00336643"/>
    <w:rsid w:val="00341145"/>
    <w:rsid w:val="00341351"/>
    <w:rsid w:val="00342130"/>
    <w:rsid w:val="003427FF"/>
    <w:rsid w:val="00346605"/>
    <w:rsid w:val="00350C86"/>
    <w:rsid w:val="0035318F"/>
    <w:rsid w:val="00353344"/>
    <w:rsid w:val="003540E8"/>
    <w:rsid w:val="003562F4"/>
    <w:rsid w:val="0036306A"/>
    <w:rsid w:val="00367096"/>
    <w:rsid w:val="00367476"/>
    <w:rsid w:val="00370B2A"/>
    <w:rsid w:val="003727DB"/>
    <w:rsid w:val="00374B06"/>
    <w:rsid w:val="00376E5B"/>
    <w:rsid w:val="00377E71"/>
    <w:rsid w:val="0038240A"/>
    <w:rsid w:val="00384081"/>
    <w:rsid w:val="00384711"/>
    <w:rsid w:val="00384ABB"/>
    <w:rsid w:val="00385EB4"/>
    <w:rsid w:val="00386642"/>
    <w:rsid w:val="00392BA9"/>
    <w:rsid w:val="003A298A"/>
    <w:rsid w:val="003A566A"/>
    <w:rsid w:val="003B03B2"/>
    <w:rsid w:val="003B17FB"/>
    <w:rsid w:val="003B1EC9"/>
    <w:rsid w:val="003B3977"/>
    <w:rsid w:val="003B3A77"/>
    <w:rsid w:val="003C3DAB"/>
    <w:rsid w:val="003C4142"/>
    <w:rsid w:val="003C47D0"/>
    <w:rsid w:val="003C4E58"/>
    <w:rsid w:val="003C6BA5"/>
    <w:rsid w:val="003D0262"/>
    <w:rsid w:val="003E1304"/>
    <w:rsid w:val="003E2144"/>
    <w:rsid w:val="003E7121"/>
    <w:rsid w:val="003E75D0"/>
    <w:rsid w:val="003F0731"/>
    <w:rsid w:val="003F33B4"/>
    <w:rsid w:val="003F3612"/>
    <w:rsid w:val="003F681C"/>
    <w:rsid w:val="003F6B06"/>
    <w:rsid w:val="00405F6D"/>
    <w:rsid w:val="0041105E"/>
    <w:rsid w:val="004112C6"/>
    <w:rsid w:val="004122FC"/>
    <w:rsid w:val="004137F4"/>
    <w:rsid w:val="00415776"/>
    <w:rsid w:val="00422F98"/>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1CA3"/>
    <w:rsid w:val="00443645"/>
    <w:rsid w:val="0044365C"/>
    <w:rsid w:val="00443CD6"/>
    <w:rsid w:val="00444D8D"/>
    <w:rsid w:val="004528C4"/>
    <w:rsid w:val="00452C74"/>
    <w:rsid w:val="00453F62"/>
    <w:rsid w:val="004552C9"/>
    <w:rsid w:val="0045544B"/>
    <w:rsid w:val="004607AC"/>
    <w:rsid w:val="00460F91"/>
    <w:rsid w:val="0046127E"/>
    <w:rsid w:val="00461473"/>
    <w:rsid w:val="004678E1"/>
    <w:rsid w:val="00473281"/>
    <w:rsid w:val="00473B68"/>
    <w:rsid w:val="004825F4"/>
    <w:rsid w:val="00482D3C"/>
    <w:rsid w:val="0048301B"/>
    <w:rsid w:val="00485C24"/>
    <w:rsid w:val="00487201"/>
    <w:rsid w:val="004872E2"/>
    <w:rsid w:val="00491921"/>
    <w:rsid w:val="00497B55"/>
    <w:rsid w:val="004A5ABE"/>
    <w:rsid w:val="004A6424"/>
    <w:rsid w:val="004A64A4"/>
    <w:rsid w:val="004A69D0"/>
    <w:rsid w:val="004B3F77"/>
    <w:rsid w:val="004B6E00"/>
    <w:rsid w:val="004C186B"/>
    <w:rsid w:val="004C2E75"/>
    <w:rsid w:val="004C3F2E"/>
    <w:rsid w:val="004C4856"/>
    <w:rsid w:val="004C5C31"/>
    <w:rsid w:val="004C7F89"/>
    <w:rsid w:val="004D034A"/>
    <w:rsid w:val="004D054E"/>
    <w:rsid w:val="004D4674"/>
    <w:rsid w:val="004D4C7D"/>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1430C"/>
    <w:rsid w:val="00522363"/>
    <w:rsid w:val="005224C0"/>
    <w:rsid w:val="00523623"/>
    <w:rsid w:val="005322EF"/>
    <w:rsid w:val="0053476F"/>
    <w:rsid w:val="00540909"/>
    <w:rsid w:val="0054354C"/>
    <w:rsid w:val="00544E45"/>
    <w:rsid w:val="00550E8B"/>
    <w:rsid w:val="005558B0"/>
    <w:rsid w:val="0055720E"/>
    <w:rsid w:val="005574CD"/>
    <w:rsid w:val="00562304"/>
    <w:rsid w:val="0056238B"/>
    <w:rsid w:val="00565BDB"/>
    <w:rsid w:val="00566E62"/>
    <w:rsid w:val="005717C6"/>
    <w:rsid w:val="005758E7"/>
    <w:rsid w:val="00575A37"/>
    <w:rsid w:val="00577453"/>
    <w:rsid w:val="005778C8"/>
    <w:rsid w:val="00577CF5"/>
    <w:rsid w:val="0058104E"/>
    <w:rsid w:val="0058120D"/>
    <w:rsid w:val="00581C39"/>
    <w:rsid w:val="0058323D"/>
    <w:rsid w:val="005845BD"/>
    <w:rsid w:val="00590271"/>
    <w:rsid w:val="00590557"/>
    <w:rsid w:val="005917D6"/>
    <w:rsid w:val="00591CF4"/>
    <w:rsid w:val="005929B9"/>
    <w:rsid w:val="00593DA2"/>
    <w:rsid w:val="0059442E"/>
    <w:rsid w:val="00596AED"/>
    <w:rsid w:val="005A0B4C"/>
    <w:rsid w:val="005A0EFB"/>
    <w:rsid w:val="005A3A3E"/>
    <w:rsid w:val="005A4203"/>
    <w:rsid w:val="005A69E2"/>
    <w:rsid w:val="005B1400"/>
    <w:rsid w:val="005B47BD"/>
    <w:rsid w:val="005B6D2C"/>
    <w:rsid w:val="005B6FA6"/>
    <w:rsid w:val="005C2CEF"/>
    <w:rsid w:val="005C3B9E"/>
    <w:rsid w:val="005C487F"/>
    <w:rsid w:val="005C4C16"/>
    <w:rsid w:val="005C717B"/>
    <w:rsid w:val="005D01BE"/>
    <w:rsid w:val="005D2C03"/>
    <w:rsid w:val="005D2C51"/>
    <w:rsid w:val="005D5A60"/>
    <w:rsid w:val="005E421D"/>
    <w:rsid w:val="005E47B4"/>
    <w:rsid w:val="005E5816"/>
    <w:rsid w:val="005E59D1"/>
    <w:rsid w:val="005F20AC"/>
    <w:rsid w:val="005F40D7"/>
    <w:rsid w:val="005F4B86"/>
    <w:rsid w:val="005F613D"/>
    <w:rsid w:val="00602595"/>
    <w:rsid w:val="00603015"/>
    <w:rsid w:val="006034EE"/>
    <w:rsid w:val="0060603E"/>
    <w:rsid w:val="00616CB5"/>
    <w:rsid w:val="00626161"/>
    <w:rsid w:val="00626CC5"/>
    <w:rsid w:val="0063162C"/>
    <w:rsid w:val="00632859"/>
    <w:rsid w:val="00632C81"/>
    <w:rsid w:val="00634707"/>
    <w:rsid w:val="00634FCD"/>
    <w:rsid w:val="0064357F"/>
    <w:rsid w:val="00644034"/>
    <w:rsid w:val="006513D2"/>
    <w:rsid w:val="00652AC8"/>
    <w:rsid w:val="00653C6F"/>
    <w:rsid w:val="00656763"/>
    <w:rsid w:val="0066157D"/>
    <w:rsid w:val="006647F8"/>
    <w:rsid w:val="00666DD8"/>
    <w:rsid w:val="006756FB"/>
    <w:rsid w:val="00675C59"/>
    <w:rsid w:val="00681209"/>
    <w:rsid w:val="00683CEB"/>
    <w:rsid w:val="006856B3"/>
    <w:rsid w:val="00685E11"/>
    <w:rsid w:val="00686148"/>
    <w:rsid w:val="00690816"/>
    <w:rsid w:val="006912BA"/>
    <w:rsid w:val="00691CD0"/>
    <w:rsid w:val="006A0EDC"/>
    <w:rsid w:val="006A2D2E"/>
    <w:rsid w:val="006A6955"/>
    <w:rsid w:val="006A6BC2"/>
    <w:rsid w:val="006A7F12"/>
    <w:rsid w:val="006B0E19"/>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131F"/>
    <w:rsid w:val="00732432"/>
    <w:rsid w:val="0073254E"/>
    <w:rsid w:val="007338D6"/>
    <w:rsid w:val="00735E8B"/>
    <w:rsid w:val="00740609"/>
    <w:rsid w:val="00740B36"/>
    <w:rsid w:val="00742DC8"/>
    <w:rsid w:val="0074479B"/>
    <w:rsid w:val="00747283"/>
    <w:rsid w:val="007476D2"/>
    <w:rsid w:val="00747A6F"/>
    <w:rsid w:val="00750691"/>
    <w:rsid w:val="00752E62"/>
    <w:rsid w:val="00753D3C"/>
    <w:rsid w:val="00755D5B"/>
    <w:rsid w:val="0075622F"/>
    <w:rsid w:val="0076067D"/>
    <w:rsid w:val="007621A3"/>
    <w:rsid w:val="00767A31"/>
    <w:rsid w:val="00770F4C"/>
    <w:rsid w:val="0077399F"/>
    <w:rsid w:val="00775AAE"/>
    <w:rsid w:val="0077622E"/>
    <w:rsid w:val="00776E44"/>
    <w:rsid w:val="00782CDC"/>
    <w:rsid w:val="007839F9"/>
    <w:rsid w:val="00784826"/>
    <w:rsid w:val="00785EE4"/>
    <w:rsid w:val="00787E64"/>
    <w:rsid w:val="00790013"/>
    <w:rsid w:val="00790222"/>
    <w:rsid w:val="00790F25"/>
    <w:rsid w:val="007916A7"/>
    <w:rsid w:val="007A2765"/>
    <w:rsid w:val="007A2F4B"/>
    <w:rsid w:val="007A3629"/>
    <w:rsid w:val="007A3893"/>
    <w:rsid w:val="007A46B2"/>
    <w:rsid w:val="007A6747"/>
    <w:rsid w:val="007A77F0"/>
    <w:rsid w:val="007A7C83"/>
    <w:rsid w:val="007B079E"/>
    <w:rsid w:val="007B13E5"/>
    <w:rsid w:val="007B2F6B"/>
    <w:rsid w:val="007B404F"/>
    <w:rsid w:val="007B473A"/>
    <w:rsid w:val="007C1348"/>
    <w:rsid w:val="007C1E6A"/>
    <w:rsid w:val="007D0BCB"/>
    <w:rsid w:val="007D2C48"/>
    <w:rsid w:val="007D45EA"/>
    <w:rsid w:val="007E34B8"/>
    <w:rsid w:val="007E47E4"/>
    <w:rsid w:val="007E546F"/>
    <w:rsid w:val="007E58C0"/>
    <w:rsid w:val="007F1928"/>
    <w:rsid w:val="007F392E"/>
    <w:rsid w:val="00810CEE"/>
    <w:rsid w:val="00811A1B"/>
    <w:rsid w:val="008175F8"/>
    <w:rsid w:val="0081774B"/>
    <w:rsid w:val="008203B9"/>
    <w:rsid w:val="008203D4"/>
    <w:rsid w:val="00824DED"/>
    <w:rsid w:val="00826E5A"/>
    <w:rsid w:val="00830275"/>
    <w:rsid w:val="0083325D"/>
    <w:rsid w:val="0084277C"/>
    <w:rsid w:val="00842EA7"/>
    <w:rsid w:val="008437B2"/>
    <w:rsid w:val="00843F1C"/>
    <w:rsid w:val="00844196"/>
    <w:rsid w:val="00847CE4"/>
    <w:rsid w:val="00847E82"/>
    <w:rsid w:val="00850DCE"/>
    <w:rsid w:val="00851DB7"/>
    <w:rsid w:val="00852BB7"/>
    <w:rsid w:val="00854FBB"/>
    <w:rsid w:val="0086095C"/>
    <w:rsid w:val="00862366"/>
    <w:rsid w:val="0086370B"/>
    <w:rsid w:val="008661BA"/>
    <w:rsid w:val="00870A45"/>
    <w:rsid w:val="008718B5"/>
    <w:rsid w:val="00871CA8"/>
    <w:rsid w:val="0088144D"/>
    <w:rsid w:val="00882DEB"/>
    <w:rsid w:val="00884A1E"/>
    <w:rsid w:val="00885004"/>
    <w:rsid w:val="00887AB4"/>
    <w:rsid w:val="00894290"/>
    <w:rsid w:val="00895E11"/>
    <w:rsid w:val="008967C3"/>
    <w:rsid w:val="00896954"/>
    <w:rsid w:val="00896C0F"/>
    <w:rsid w:val="008A01EE"/>
    <w:rsid w:val="008A1FA6"/>
    <w:rsid w:val="008A25A1"/>
    <w:rsid w:val="008A509E"/>
    <w:rsid w:val="008B40F6"/>
    <w:rsid w:val="008C01CC"/>
    <w:rsid w:val="008C1AFD"/>
    <w:rsid w:val="008C2531"/>
    <w:rsid w:val="008C5F38"/>
    <w:rsid w:val="008C760B"/>
    <w:rsid w:val="008D1439"/>
    <w:rsid w:val="008D1A21"/>
    <w:rsid w:val="008D1AEF"/>
    <w:rsid w:val="008D7139"/>
    <w:rsid w:val="008E1991"/>
    <w:rsid w:val="008E28A7"/>
    <w:rsid w:val="008E5C4B"/>
    <w:rsid w:val="008E6B52"/>
    <w:rsid w:val="008E74F7"/>
    <w:rsid w:val="008F6515"/>
    <w:rsid w:val="008F76DD"/>
    <w:rsid w:val="009065D2"/>
    <w:rsid w:val="00907973"/>
    <w:rsid w:val="009112B6"/>
    <w:rsid w:val="0091723A"/>
    <w:rsid w:val="00917BA1"/>
    <w:rsid w:val="00921A09"/>
    <w:rsid w:val="00922B32"/>
    <w:rsid w:val="00925FA2"/>
    <w:rsid w:val="00926A9C"/>
    <w:rsid w:val="00927103"/>
    <w:rsid w:val="00927803"/>
    <w:rsid w:val="00936DB5"/>
    <w:rsid w:val="00941B7C"/>
    <w:rsid w:val="00943728"/>
    <w:rsid w:val="009449D6"/>
    <w:rsid w:val="009460EE"/>
    <w:rsid w:val="00951527"/>
    <w:rsid w:val="009515C2"/>
    <w:rsid w:val="00957132"/>
    <w:rsid w:val="00957CD1"/>
    <w:rsid w:val="00961DB2"/>
    <w:rsid w:val="00962439"/>
    <w:rsid w:val="0096246D"/>
    <w:rsid w:val="009639F3"/>
    <w:rsid w:val="00963C93"/>
    <w:rsid w:val="0097292F"/>
    <w:rsid w:val="009735D8"/>
    <w:rsid w:val="00973648"/>
    <w:rsid w:val="009741D9"/>
    <w:rsid w:val="009760B7"/>
    <w:rsid w:val="00980DCF"/>
    <w:rsid w:val="00982CA4"/>
    <w:rsid w:val="00984235"/>
    <w:rsid w:val="00984DCF"/>
    <w:rsid w:val="00985781"/>
    <w:rsid w:val="00993D92"/>
    <w:rsid w:val="0099435C"/>
    <w:rsid w:val="009A076C"/>
    <w:rsid w:val="009A4D63"/>
    <w:rsid w:val="009A54FC"/>
    <w:rsid w:val="009A6FBE"/>
    <w:rsid w:val="009A7D50"/>
    <w:rsid w:val="009B08C5"/>
    <w:rsid w:val="009B52C0"/>
    <w:rsid w:val="009B7D7F"/>
    <w:rsid w:val="009C2167"/>
    <w:rsid w:val="009C257A"/>
    <w:rsid w:val="009C5D7C"/>
    <w:rsid w:val="009C66C4"/>
    <w:rsid w:val="009D34B8"/>
    <w:rsid w:val="009D46C1"/>
    <w:rsid w:val="009D62EE"/>
    <w:rsid w:val="009D714A"/>
    <w:rsid w:val="009E0D02"/>
    <w:rsid w:val="009E127B"/>
    <w:rsid w:val="009E317A"/>
    <w:rsid w:val="009E38D4"/>
    <w:rsid w:val="009E3E46"/>
    <w:rsid w:val="009E41FF"/>
    <w:rsid w:val="009E56F8"/>
    <w:rsid w:val="009E5838"/>
    <w:rsid w:val="009E6CF7"/>
    <w:rsid w:val="009F20CB"/>
    <w:rsid w:val="009F38FF"/>
    <w:rsid w:val="009F3E78"/>
    <w:rsid w:val="009F78DA"/>
    <w:rsid w:val="00A07EFF"/>
    <w:rsid w:val="00A11704"/>
    <w:rsid w:val="00A11840"/>
    <w:rsid w:val="00A12328"/>
    <w:rsid w:val="00A1750D"/>
    <w:rsid w:val="00A22C61"/>
    <w:rsid w:val="00A23BF4"/>
    <w:rsid w:val="00A25E28"/>
    <w:rsid w:val="00A262E4"/>
    <w:rsid w:val="00A26736"/>
    <w:rsid w:val="00A30B37"/>
    <w:rsid w:val="00A36AB2"/>
    <w:rsid w:val="00A4175C"/>
    <w:rsid w:val="00A41B07"/>
    <w:rsid w:val="00A41CF3"/>
    <w:rsid w:val="00A42D63"/>
    <w:rsid w:val="00A45872"/>
    <w:rsid w:val="00A45A69"/>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54FA"/>
    <w:rsid w:val="00A77555"/>
    <w:rsid w:val="00A77C00"/>
    <w:rsid w:val="00A8146D"/>
    <w:rsid w:val="00A816F9"/>
    <w:rsid w:val="00A845FA"/>
    <w:rsid w:val="00A86763"/>
    <w:rsid w:val="00A8721E"/>
    <w:rsid w:val="00A87EB5"/>
    <w:rsid w:val="00A92495"/>
    <w:rsid w:val="00A947CB"/>
    <w:rsid w:val="00A94EC4"/>
    <w:rsid w:val="00A97D6E"/>
    <w:rsid w:val="00AA311D"/>
    <w:rsid w:val="00AA5899"/>
    <w:rsid w:val="00AB3649"/>
    <w:rsid w:val="00AB454B"/>
    <w:rsid w:val="00AB5A83"/>
    <w:rsid w:val="00AB7FC6"/>
    <w:rsid w:val="00AC1B13"/>
    <w:rsid w:val="00AC7B6D"/>
    <w:rsid w:val="00AD115D"/>
    <w:rsid w:val="00AD16AE"/>
    <w:rsid w:val="00AD3F7A"/>
    <w:rsid w:val="00AD4431"/>
    <w:rsid w:val="00AD6C53"/>
    <w:rsid w:val="00AE4956"/>
    <w:rsid w:val="00AE72F4"/>
    <w:rsid w:val="00AF3194"/>
    <w:rsid w:val="00AF36C3"/>
    <w:rsid w:val="00AF5A6E"/>
    <w:rsid w:val="00AF5D44"/>
    <w:rsid w:val="00AF6063"/>
    <w:rsid w:val="00AF65DE"/>
    <w:rsid w:val="00B03227"/>
    <w:rsid w:val="00B04278"/>
    <w:rsid w:val="00B04704"/>
    <w:rsid w:val="00B12672"/>
    <w:rsid w:val="00B14DA0"/>
    <w:rsid w:val="00B1656F"/>
    <w:rsid w:val="00B1690A"/>
    <w:rsid w:val="00B20809"/>
    <w:rsid w:val="00B2434D"/>
    <w:rsid w:val="00B24D29"/>
    <w:rsid w:val="00B25121"/>
    <w:rsid w:val="00B263DB"/>
    <w:rsid w:val="00B26D1B"/>
    <w:rsid w:val="00B3191E"/>
    <w:rsid w:val="00B32219"/>
    <w:rsid w:val="00B323DA"/>
    <w:rsid w:val="00B3278A"/>
    <w:rsid w:val="00B34716"/>
    <w:rsid w:val="00B35017"/>
    <w:rsid w:val="00B35FCE"/>
    <w:rsid w:val="00B37536"/>
    <w:rsid w:val="00B4036F"/>
    <w:rsid w:val="00B47A86"/>
    <w:rsid w:val="00B51862"/>
    <w:rsid w:val="00B55273"/>
    <w:rsid w:val="00B559B1"/>
    <w:rsid w:val="00B57719"/>
    <w:rsid w:val="00B601A4"/>
    <w:rsid w:val="00B61A13"/>
    <w:rsid w:val="00B633E5"/>
    <w:rsid w:val="00B634B5"/>
    <w:rsid w:val="00B648CA"/>
    <w:rsid w:val="00B74230"/>
    <w:rsid w:val="00B74894"/>
    <w:rsid w:val="00B82B83"/>
    <w:rsid w:val="00B8398D"/>
    <w:rsid w:val="00B8438C"/>
    <w:rsid w:val="00B85E23"/>
    <w:rsid w:val="00B87525"/>
    <w:rsid w:val="00B909F7"/>
    <w:rsid w:val="00B93919"/>
    <w:rsid w:val="00B9666C"/>
    <w:rsid w:val="00B96A24"/>
    <w:rsid w:val="00BA1A57"/>
    <w:rsid w:val="00BA454B"/>
    <w:rsid w:val="00BA5598"/>
    <w:rsid w:val="00BA595D"/>
    <w:rsid w:val="00BA677D"/>
    <w:rsid w:val="00BB1880"/>
    <w:rsid w:val="00BB26FF"/>
    <w:rsid w:val="00BC1723"/>
    <w:rsid w:val="00BC2FF6"/>
    <w:rsid w:val="00BC4B4B"/>
    <w:rsid w:val="00BC4BAC"/>
    <w:rsid w:val="00BC6F83"/>
    <w:rsid w:val="00BD006B"/>
    <w:rsid w:val="00BD34B4"/>
    <w:rsid w:val="00BD4C42"/>
    <w:rsid w:val="00BD53C8"/>
    <w:rsid w:val="00BD5542"/>
    <w:rsid w:val="00BD5E13"/>
    <w:rsid w:val="00BD7049"/>
    <w:rsid w:val="00BD764C"/>
    <w:rsid w:val="00BE2B0C"/>
    <w:rsid w:val="00BE37DB"/>
    <w:rsid w:val="00BE3908"/>
    <w:rsid w:val="00BE569B"/>
    <w:rsid w:val="00BE6625"/>
    <w:rsid w:val="00BF17C1"/>
    <w:rsid w:val="00BF2C5D"/>
    <w:rsid w:val="00BF31E3"/>
    <w:rsid w:val="00BF5136"/>
    <w:rsid w:val="00BF7944"/>
    <w:rsid w:val="00C01A43"/>
    <w:rsid w:val="00C02E0A"/>
    <w:rsid w:val="00C03916"/>
    <w:rsid w:val="00C04A3E"/>
    <w:rsid w:val="00C073F4"/>
    <w:rsid w:val="00C07731"/>
    <w:rsid w:val="00C11827"/>
    <w:rsid w:val="00C13D06"/>
    <w:rsid w:val="00C218A9"/>
    <w:rsid w:val="00C2531E"/>
    <w:rsid w:val="00C27020"/>
    <w:rsid w:val="00C27DF3"/>
    <w:rsid w:val="00C31241"/>
    <w:rsid w:val="00C3336F"/>
    <w:rsid w:val="00C34A87"/>
    <w:rsid w:val="00C366EE"/>
    <w:rsid w:val="00C45940"/>
    <w:rsid w:val="00C47EE0"/>
    <w:rsid w:val="00C51590"/>
    <w:rsid w:val="00C55D33"/>
    <w:rsid w:val="00C569EE"/>
    <w:rsid w:val="00C57C77"/>
    <w:rsid w:val="00C62D2F"/>
    <w:rsid w:val="00C63006"/>
    <w:rsid w:val="00C64E95"/>
    <w:rsid w:val="00C669E4"/>
    <w:rsid w:val="00C67568"/>
    <w:rsid w:val="00C67E4D"/>
    <w:rsid w:val="00C710A0"/>
    <w:rsid w:val="00C7148A"/>
    <w:rsid w:val="00C71871"/>
    <w:rsid w:val="00C76BE2"/>
    <w:rsid w:val="00C80066"/>
    <w:rsid w:val="00C87357"/>
    <w:rsid w:val="00C90D5F"/>
    <w:rsid w:val="00C913B6"/>
    <w:rsid w:val="00C93DBC"/>
    <w:rsid w:val="00CA1AD2"/>
    <w:rsid w:val="00CA6B02"/>
    <w:rsid w:val="00CA6EA3"/>
    <w:rsid w:val="00CB15A7"/>
    <w:rsid w:val="00CB4432"/>
    <w:rsid w:val="00CB7352"/>
    <w:rsid w:val="00CC218A"/>
    <w:rsid w:val="00CC3015"/>
    <w:rsid w:val="00CC7D73"/>
    <w:rsid w:val="00CD0FB2"/>
    <w:rsid w:val="00CD3074"/>
    <w:rsid w:val="00CD339E"/>
    <w:rsid w:val="00CD4510"/>
    <w:rsid w:val="00CD58D2"/>
    <w:rsid w:val="00CE0C9D"/>
    <w:rsid w:val="00CE268B"/>
    <w:rsid w:val="00CF11B7"/>
    <w:rsid w:val="00CF42FA"/>
    <w:rsid w:val="00CF5207"/>
    <w:rsid w:val="00CF54E3"/>
    <w:rsid w:val="00CF64F7"/>
    <w:rsid w:val="00D0034B"/>
    <w:rsid w:val="00D008FA"/>
    <w:rsid w:val="00D02A24"/>
    <w:rsid w:val="00D11C4F"/>
    <w:rsid w:val="00D12607"/>
    <w:rsid w:val="00D13075"/>
    <w:rsid w:val="00D15FF6"/>
    <w:rsid w:val="00D160C9"/>
    <w:rsid w:val="00D16AA2"/>
    <w:rsid w:val="00D2339E"/>
    <w:rsid w:val="00D23CDC"/>
    <w:rsid w:val="00D23F55"/>
    <w:rsid w:val="00D268EB"/>
    <w:rsid w:val="00D274A9"/>
    <w:rsid w:val="00D274C6"/>
    <w:rsid w:val="00D3413F"/>
    <w:rsid w:val="00D34CF7"/>
    <w:rsid w:val="00D4126F"/>
    <w:rsid w:val="00D456D8"/>
    <w:rsid w:val="00D45A0E"/>
    <w:rsid w:val="00D4758C"/>
    <w:rsid w:val="00D56786"/>
    <w:rsid w:val="00D6164A"/>
    <w:rsid w:val="00D61EAB"/>
    <w:rsid w:val="00D701D3"/>
    <w:rsid w:val="00D72ECF"/>
    <w:rsid w:val="00D732D3"/>
    <w:rsid w:val="00D7445F"/>
    <w:rsid w:val="00D76536"/>
    <w:rsid w:val="00D76AD9"/>
    <w:rsid w:val="00D87B02"/>
    <w:rsid w:val="00D9143B"/>
    <w:rsid w:val="00D92218"/>
    <w:rsid w:val="00D92364"/>
    <w:rsid w:val="00D92B1D"/>
    <w:rsid w:val="00D9576C"/>
    <w:rsid w:val="00DA48AE"/>
    <w:rsid w:val="00DA63DB"/>
    <w:rsid w:val="00DA6616"/>
    <w:rsid w:val="00DB0928"/>
    <w:rsid w:val="00DB2E04"/>
    <w:rsid w:val="00DB5A55"/>
    <w:rsid w:val="00DB6B7D"/>
    <w:rsid w:val="00DC0E31"/>
    <w:rsid w:val="00DC1E71"/>
    <w:rsid w:val="00DC33ED"/>
    <w:rsid w:val="00DC70D0"/>
    <w:rsid w:val="00DC7DD6"/>
    <w:rsid w:val="00DD1F47"/>
    <w:rsid w:val="00DD2249"/>
    <w:rsid w:val="00DD627B"/>
    <w:rsid w:val="00DE0B3C"/>
    <w:rsid w:val="00DE1F43"/>
    <w:rsid w:val="00DE21F6"/>
    <w:rsid w:val="00DE5321"/>
    <w:rsid w:val="00DE5F86"/>
    <w:rsid w:val="00DF077C"/>
    <w:rsid w:val="00DF2552"/>
    <w:rsid w:val="00DF399A"/>
    <w:rsid w:val="00DF6A61"/>
    <w:rsid w:val="00E0012B"/>
    <w:rsid w:val="00E068F6"/>
    <w:rsid w:val="00E06C8F"/>
    <w:rsid w:val="00E13146"/>
    <w:rsid w:val="00E14FE2"/>
    <w:rsid w:val="00E16CE3"/>
    <w:rsid w:val="00E174FC"/>
    <w:rsid w:val="00E17BC3"/>
    <w:rsid w:val="00E17DBE"/>
    <w:rsid w:val="00E20070"/>
    <w:rsid w:val="00E20994"/>
    <w:rsid w:val="00E22124"/>
    <w:rsid w:val="00E24278"/>
    <w:rsid w:val="00E261AD"/>
    <w:rsid w:val="00E31669"/>
    <w:rsid w:val="00E324C0"/>
    <w:rsid w:val="00E32D0E"/>
    <w:rsid w:val="00E377B6"/>
    <w:rsid w:val="00E40344"/>
    <w:rsid w:val="00E4239A"/>
    <w:rsid w:val="00E42AD4"/>
    <w:rsid w:val="00E50EE8"/>
    <w:rsid w:val="00E5354F"/>
    <w:rsid w:val="00E576BD"/>
    <w:rsid w:val="00E57BE9"/>
    <w:rsid w:val="00E6001C"/>
    <w:rsid w:val="00E62E57"/>
    <w:rsid w:val="00E67086"/>
    <w:rsid w:val="00E723F9"/>
    <w:rsid w:val="00E80516"/>
    <w:rsid w:val="00E83390"/>
    <w:rsid w:val="00E837A0"/>
    <w:rsid w:val="00E857E4"/>
    <w:rsid w:val="00E85B05"/>
    <w:rsid w:val="00E85FA3"/>
    <w:rsid w:val="00E876DD"/>
    <w:rsid w:val="00E90020"/>
    <w:rsid w:val="00E90545"/>
    <w:rsid w:val="00E91326"/>
    <w:rsid w:val="00E9139D"/>
    <w:rsid w:val="00E92487"/>
    <w:rsid w:val="00E933BC"/>
    <w:rsid w:val="00E97910"/>
    <w:rsid w:val="00EA0D21"/>
    <w:rsid w:val="00EA1DDD"/>
    <w:rsid w:val="00EA3B02"/>
    <w:rsid w:val="00EA491B"/>
    <w:rsid w:val="00EA5A59"/>
    <w:rsid w:val="00EA71F0"/>
    <w:rsid w:val="00EB3301"/>
    <w:rsid w:val="00EB3DC6"/>
    <w:rsid w:val="00EB5665"/>
    <w:rsid w:val="00EB5F0C"/>
    <w:rsid w:val="00EC20DC"/>
    <w:rsid w:val="00EC6D46"/>
    <w:rsid w:val="00EC7ACB"/>
    <w:rsid w:val="00ED2DD7"/>
    <w:rsid w:val="00ED6D9A"/>
    <w:rsid w:val="00ED6DBC"/>
    <w:rsid w:val="00EE248A"/>
    <w:rsid w:val="00EE3077"/>
    <w:rsid w:val="00EE40E9"/>
    <w:rsid w:val="00EE4A18"/>
    <w:rsid w:val="00EE55C4"/>
    <w:rsid w:val="00EF16AA"/>
    <w:rsid w:val="00EF4166"/>
    <w:rsid w:val="00EF61D1"/>
    <w:rsid w:val="00F022DC"/>
    <w:rsid w:val="00F03E09"/>
    <w:rsid w:val="00F1097D"/>
    <w:rsid w:val="00F10DFE"/>
    <w:rsid w:val="00F13C64"/>
    <w:rsid w:val="00F154D0"/>
    <w:rsid w:val="00F261D6"/>
    <w:rsid w:val="00F262DB"/>
    <w:rsid w:val="00F27992"/>
    <w:rsid w:val="00F3131D"/>
    <w:rsid w:val="00F33233"/>
    <w:rsid w:val="00F35911"/>
    <w:rsid w:val="00F3718A"/>
    <w:rsid w:val="00F42D43"/>
    <w:rsid w:val="00F561BF"/>
    <w:rsid w:val="00F57965"/>
    <w:rsid w:val="00F65750"/>
    <w:rsid w:val="00F72B1B"/>
    <w:rsid w:val="00F774BE"/>
    <w:rsid w:val="00F77E12"/>
    <w:rsid w:val="00F814D5"/>
    <w:rsid w:val="00F814DE"/>
    <w:rsid w:val="00F81CEF"/>
    <w:rsid w:val="00F84CE6"/>
    <w:rsid w:val="00F90045"/>
    <w:rsid w:val="00F925FE"/>
    <w:rsid w:val="00F9311B"/>
    <w:rsid w:val="00FA060C"/>
    <w:rsid w:val="00FA20CB"/>
    <w:rsid w:val="00FA28D1"/>
    <w:rsid w:val="00FA537D"/>
    <w:rsid w:val="00FA5D82"/>
    <w:rsid w:val="00FA6558"/>
    <w:rsid w:val="00FA7F6C"/>
    <w:rsid w:val="00FB22C3"/>
    <w:rsid w:val="00FB4D24"/>
    <w:rsid w:val="00FB7F11"/>
    <w:rsid w:val="00FC1672"/>
    <w:rsid w:val="00FC2C34"/>
    <w:rsid w:val="00FC2FB5"/>
    <w:rsid w:val="00FC4144"/>
    <w:rsid w:val="00FD04BF"/>
    <w:rsid w:val="00FD37B4"/>
    <w:rsid w:val="00FD3EDB"/>
    <w:rsid w:val="00FD489B"/>
    <w:rsid w:val="00FD530D"/>
    <w:rsid w:val="00FD5670"/>
    <w:rsid w:val="00FE0217"/>
    <w:rsid w:val="00FE2A0F"/>
    <w:rsid w:val="00FE3652"/>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FD008"/>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 w:type="character" w:customStyle="1" w:styleId="bulletChar">
    <w:name w:val="bullet Char"/>
    <w:link w:val="bullet"/>
    <w:locked/>
    <w:rsid w:val="000E45A2"/>
    <w:rPr>
      <w:rFonts w:ascii="Times New Roman" w:eastAsia="Times New Roman" w:hAnsi="Times New Roman"/>
      <w:kern w:val="2"/>
      <w:szCs w:val="24"/>
      <w:lang w:val="en-GB"/>
    </w:rPr>
  </w:style>
  <w:style w:type="paragraph" w:customStyle="1" w:styleId="bullet">
    <w:name w:val="bullet"/>
    <w:basedOn w:val="ListParagraph"/>
    <w:link w:val="bulletChar"/>
    <w:qFormat/>
    <w:rsid w:val="000E45A2"/>
    <w:pPr>
      <w:widowControl w:val="0"/>
      <w:numPr>
        <w:numId w:val="42"/>
      </w:numPr>
      <w:spacing w:before="0" w:after="60"/>
      <w:ind w:left="720"/>
    </w:pPr>
    <w:rPr>
      <w:rFonts w:ascii="Times New Roman" w:hAnsi="Times New Roman"/>
      <w:kern w:val="2"/>
      <w:szCs w:val="24"/>
      <w:lang w:val="en-GB"/>
    </w:rPr>
  </w:style>
  <w:style w:type="character" w:customStyle="1" w:styleId="CRCoverPageZchn">
    <w:name w:val="CR Cover Page Zchn"/>
    <w:basedOn w:val="DefaultParagraphFont"/>
    <w:link w:val="CRCoverPage"/>
    <w:locked/>
    <w:rsid w:val="00D92364"/>
    <w:rPr>
      <w:rFonts w:ascii="Arial" w:hAnsi="Arial" w:cs="Arial"/>
      <w:lang w:eastAsia="ko-KR"/>
    </w:rPr>
  </w:style>
  <w:style w:type="paragraph" w:customStyle="1" w:styleId="CRCoverPage">
    <w:name w:val="CR Cover Page"/>
    <w:basedOn w:val="Normal"/>
    <w:link w:val="CRCoverPageZchn"/>
    <w:rsid w:val="00D92364"/>
    <w:pPr>
      <w:spacing w:before="0"/>
      <w:jc w:val="left"/>
    </w:pPr>
    <w:rPr>
      <w:rFonts w:eastAsia="Calibri" w:cs="Arial"/>
      <w:lang w:eastAsia="ko-KR"/>
    </w:rPr>
  </w:style>
  <w:style w:type="character" w:customStyle="1" w:styleId="UnresolvedMention1">
    <w:name w:val="Unresolved Mention1"/>
    <w:basedOn w:val="DefaultParagraphFont"/>
    <w:uiPriority w:val="99"/>
    <w:semiHidden/>
    <w:unhideWhenUsed/>
    <w:rsid w:val="00D92364"/>
    <w:rPr>
      <w:color w:val="808080"/>
      <w:shd w:val="clear" w:color="auto" w:fill="E6E6E6"/>
    </w:rPr>
  </w:style>
  <w:style w:type="paragraph" w:customStyle="1" w:styleId="TAH">
    <w:name w:val="TAH"/>
    <w:basedOn w:val="Normal"/>
    <w:rsid w:val="00A77C00"/>
    <w:pPr>
      <w:keepNext/>
      <w:keepLines/>
      <w:spacing w:before="0" w:after="0"/>
      <w:jc w:val="center"/>
    </w:pPr>
    <w:rPr>
      <w:b/>
      <w:sz w:val="18"/>
      <w:lang w:val="en-GB"/>
    </w:rPr>
  </w:style>
  <w:style w:type="paragraph" w:customStyle="1" w:styleId="TH">
    <w:name w:val="TH"/>
    <w:basedOn w:val="Normal"/>
    <w:rsid w:val="00A77C00"/>
    <w:pPr>
      <w:keepNext/>
      <w:keepLines/>
      <w:spacing w:after="180"/>
      <w:jc w:val="center"/>
    </w:pPr>
    <w:rPr>
      <w:b/>
      <w:lang w:val="en-GB"/>
    </w:rPr>
  </w:style>
  <w:style w:type="paragraph" w:customStyle="1" w:styleId="TAN">
    <w:name w:val="TAN"/>
    <w:basedOn w:val="TAL"/>
    <w:rsid w:val="00A77C00"/>
    <w:pPr>
      <w:overflowPunct/>
      <w:autoSpaceDE/>
      <w:autoSpaceDN/>
      <w:adjustRightInd/>
      <w:ind w:left="851" w:hanging="851"/>
      <w:textAlignment w:val="auto"/>
    </w:pPr>
    <w:rPr>
      <w:lang w:eastAsia="en-US"/>
    </w:rPr>
  </w:style>
  <w:style w:type="character" w:customStyle="1" w:styleId="normaltextrun">
    <w:name w:val="normaltextrun"/>
    <w:basedOn w:val="DefaultParagraphFont"/>
    <w:rsid w:val="009F78DA"/>
  </w:style>
  <w:style w:type="character" w:customStyle="1" w:styleId="UnresolvedMention">
    <w:name w:val="Unresolved Mention"/>
    <w:basedOn w:val="DefaultParagraphFont"/>
    <w:uiPriority w:val="99"/>
    <w:semiHidden/>
    <w:unhideWhenUsed/>
    <w:rsid w:val="0055720E"/>
    <w:rPr>
      <w:color w:val="808080"/>
      <w:shd w:val="clear" w:color="auto" w:fill="E6E6E6"/>
    </w:rPr>
  </w:style>
  <w:style w:type="character" w:styleId="FollowedHyperlink">
    <w:name w:val="FollowedHyperlink"/>
    <w:basedOn w:val="DefaultParagraphFont"/>
    <w:uiPriority w:val="99"/>
    <w:semiHidden/>
    <w:unhideWhenUsed/>
    <w:rsid w:val="00B327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79037">
      <w:bodyDiv w:val="1"/>
      <w:marLeft w:val="0"/>
      <w:marRight w:val="0"/>
      <w:marTop w:val="0"/>
      <w:marBottom w:val="0"/>
      <w:divBdr>
        <w:top w:val="none" w:sz="0" w:space="0" w:color="auto"/>
        <w:left w:val="none" w:sz="0" w:space="0" w:color="auto"/>
        <w:bottom w:val="none" w:sz="0" w:space="0" w:color="auto"/>
        <w:right w:val="none" w:sz="0" w:space="0" w:color="auto"/>
      </w:divBdr>
    </w:div>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065298042">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1658420349">
      <w:bodyDiv w:val="1"/>
      <w:marLeft w:val="0"/>
      <w:marRight w:val="0"/>
      <w:marTop w:val="0"/>
      <w:marBottom w:val="0"/>
      <w:divBdr>
        <w:top w:val="none" w:sz="0" w:space="0" w:color="auto"/>
        <w:left w:val="none" w:sz="0" w:space="0" w:color="auto"/>
        <w:bottom w:val="none" w:sz="0" w:space="0" w:color="auto"/>
        <w:right w:val="none" w:sz="0" w:space="0" w:color="auto"/>
      </w:divBdr>
    </w:div>
    <w:div w:id="1724140270">
      <w:bodyDiv w:val="1"/>
      <w:marLeft w:val="0"/>
      <w:marRight w:val="0"/>
      <w:marTop w:val="0"/>
      <w:marBottom w:val="0"/>
      <w:divBdr>
        <w:top w:val="none" w:sz="0" w:space="0" w:color="auto"/>
        <w:left w:val="none" w:sz="0" w:space="0" w:color="auto"/>
        <w:bottom w:val="none" w:sz="0" w:space="0" w:color="auto"/>
        <w:right w:val="none" w:sz="0" w:space="0" w:color="auto"/>
      </w:divBdr>
    </w:div>
    <w:div w:id="1779987631">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 w:id="2128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08253-80AB-40F1-9E73-4A27CC6E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Brett Christian</cp:lastModifiedBy>
  <cp:revision>3</cp:revision>
  <cp:lastPrinted>2017-03-24T19:33:00Z</cp:lastPrinted>
  <dcterms:created xsi:type="dcterms:W3CDTF">2018-11-01T17:54:00Z</dcterms:created>
  <dcterms:modified xsi:type="dcterms:W3CDTF">2018-11-01T17:56:00Z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